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0EBF" w14:textId="3F576BE8" w:rsidR="00237791" w:rsidRPr="0069244F" w:rsidRDefault="00237791" w:rsidP="00237791">
      <w:pPr>
        <w:autoSpaceDE w:val="0"/>
        <w:autoSpaceDN w:val="0"/>
        <w:adjustRightInd w:val="0"/>
        <w:spacing w:after="120" w:line="240" w:lineRule="auto"/>
        <w:jc w:val="both"/>
        <w:rPr>
          <w:rFonts w:ascii="Times New Roman" w:hAnsi="Times New Roman"/>
          <w:b/>
          <w:bCs/>
          <w:sz w:val="25"/>
          <w:szCs w:val="25"/>
        </w:rPr>
      </w:pPr>
      <w:r w:rsidRPr="0069244F">
        <w:rPr>
          <w:rFonts w:ascii="Times New Roman" w:hAnsi="Times New Roman"/>
          <w:b/>
          <w:bCs/>
          <w:sz w:val="25"/>
          <w:szCs w:val="25"/>
        </w:rPr>
        <w:t xml:space="preserve">AVVISO PUBBLICO PER LA MANIFESTAZIONE DI INTERESSE PER LA CONCESSIONE IN COMODATO D’USO GRATUITO, PER LA DURATA DI TRE ANNI, AL COMUNE DI </w:t>
      </w:r>
      <w:r w:rsidR="000E50AA" w:rsidRPr="0069244F">
        <w:rPr>
          <w:rFonts w:ascii="Times New Roman" w:hAnsi="Times New Roman"/>
          <w:b/>
          <w:bCs/>
          <w:sz w:val="25"/>
          <w:szCs w:val="25"/>
        </w:rPr>
        <w:t>CASTELLANETA</w:t>
      </w:r>
      <w:r w:rsidRPr="0069244F">
        <w:rPr>
          <w:rFonts w:ascii="Times New Roman" w:hAnsi="Times New Roman"/>
          <w:b/>
          <w:bCs/>
          <w:sz w:val="25"/>
          <w:szCs w:val="25"/>
        </w:rPr>
        <w:t xml:space="preserve"> DI LOCALI SITI IN STRUTTURE RICETTIVE DI VALENZA ESTETICA, CULTURALE, STORICA, AMBIENTALE, ARTISTICA O TURISTICA, RICADENTI NEL TERRITORIO COMUNALE, AI FINI DELL’ISTITUZIONE DI SEPARATI UFFICI DI STATO CIVILE, PER LA SOLA CELEBRAZIONE </w:t>
      </w:r>
      <w:r w:rsidR="000E50AA" w:rsidRPr="0069244F">
        <w:rPr>
          <w:rFonts w:ascii="Times New Roman" w:hAnsi="Times New Roman"/>
          <w:b/>
          <w:bCs/>
          <w:sz w:val="25"/>
          <w:szCs w:val="25"/>
        </w:rPr>
        <w:t>DI RITI CIVILI (MATRIMONI E UNIONI CIVILI).</w:t>
      </w:r>
    </w:p>
    <w:p w14:paraId="7AAD324E" w14:textId="77777777" w:rsidR="000E50AA" w:rsidRDefault="000E50AA" w:rsidP="000E50AA">
      <w:pPr>
        <w:autoSpaceDE w:val="0"/>
        <w:autoSpaceDN w:val="0"/>
        <w:adjustRightInd w:val="0"/>
        <w:spacing w:after="120" w:line="240" w:lineRule="auto"/>
        <w:jc w:val="both"/>
        <w:rPr>
          <w:rFonts w:ascii="Times New Roman" w:hAnsi="Times New Roman"/>
          <w:sz w:val="25"/>
          <w:szCs w:val="25"/>
        </w:rPr>
      </w:pPr>
    </w:p>
    <w:p w14:paraId="19BB41EB" w14:textId="77777777" w:rsidR="000E50AA" w:rsidRDefault="000E50AA" w:rsidP="00237791">
      <w:pPr>
        <w:spacing w:after="120" w:line="240" w:lineRule="auto"/>
        <w:ind w:firstLine="10"/>
        <w:jc w:val="both"/>
        <w:rPr>
          <w:rFonts w:ascii="Times New Roman" w:hAnsi="Times New Roman"/>
          <w:sz w:val="25"/>
          <w:szCs w:val="25"/>
        </w:rPr>
      </w:pPr>
    </w:p>
    <w:p w14:paraId="6C319571" w14:textId="128E0F09" w:rsidR="00237791" w:rsidRDefault="00237791" w:rsidP="00A24CC3">
      <w:pPr>
        <w:spacing w:after="120" w:line="360" w:lineRule="auto"/>
        <w:ind w:firstLine="10"/>
        <w:jc w:val="both"/>
        <w:rPr>
          <w:rFonts w:ascii="Times New Roman" w:hAnsi="Times New Roman"/>
          <w:sz w:val="25"/>
          <w:szCs w:val="25"/>
        </w:rPr>
      </w:pPr>
      <w:r>
        <w:rPr>
          <w:rFonts w:ascii="Times New Roman" w:hAnsi="Times New Roman"/>
          <w:sz w:val="25"/>
          <w:szCs w:val="25"/>
        </w:rPr>
        <w:t xml:space="preserve">Visto </w:t>
      </w:r>
      <w:r>
        <w:rPr>
          <w:rFonts w:ascii="Times New Roman" w:eastAsia="Times New Roman" w:hAnsi="Times New Roman"/>
          <w:sz w:val="25"/>
          <w:szCs w:val="25"/>
          <w:lang w:eastAsia="it-IT"/>
        </w:rPr>
        <w:t>l’art.</w:t>
      </w:r>
      <w:r w:rsidR="000E50AA">
        <w:rPr>
          <w:rFonts w:ascii="Times New Roman" w:eastAsia="Times New Roman" w:hAnsi="Times New Roman"/>
          <w:sz w:val="25"/>
          <w:szCs w:val="25"/>
          <w:lang w:eastAsia="it-IT"/>
        </w:rPr>
        <w:t xml:space="preserve"> </w:t>
      </w:r>
      <w:r>
        <w:rPr>
          <w:rFonts w:ascii="Times New Roman" w:eastAsia="Times New Roman" w:hAnsi="Times New Roman"/>
          <w:sz w:val="25"/>
          <w:szCs w:val="25"/>
          <w:lang w:eastAsia="it-IT"/>
        </w:rPr>
        <w:t>3 del D.P.R. n.396/2000 e r</w:t>
      </w:r>
      <w:r>
        <w:rPr>
          <w:rFonts w:ascii="Times New Roman" w:hAnsi="Times New Roman"/>
          <w:sz w:val="25"/>
          <w:szCs w:val="25"/>
        </w:rPr>
        <w:t xml:space="preserve">ichiamate le </w:t>
      </w:r>
      <w:r>
        <w:rPr>
          <w:rFonts w:ascii="Times New Roman" w:eastAsia="Times New Roman" w:hAnsi="Times New Roman"/>
          <w:sz w:val="25"/>
          <w:szCs w:val="25"/>
          <w:lang w:eastAsia="it-IT"/>
        </w:rPr>
        <w:t>Circolari del Ministero dell’Interno - Dipartimento per gli Affari Interni e Territoriali n.</w:t>
      </w:r>
      <w:r w:rsidR="000E50AA">
        <w:rPr>
          <w:rFonts w:ascii="Times New Roman" w:eastAsia="Times New Roman" w:hAnsi="Times New Roman"/>
          <w:sz w:val="25"/>
          <w:szCs w:val="25"/>
          <w:lang w:eastAsia="it-IT"/>
        </w:rPr>
        <w:t xml:space="preserve"> </w:t>
      </w:r>
      <w:r>
        <w:rPr>
          <w:rFonts w:ascii="Times New Roman" w:eastAsia="Times New Roman" w:hAnsi="Times New Roman"/>
          <w:sz w:val="25"/>
          <w:szCs w:val="25"/>
          <w:lang w:eastAsia="it-IT"/>
        </w:rPr>
        <w:t>29 del 07/06/2007 e la n.10/2014, q</w:t>
      </w:r>
      <w:r>
        <w:rPr>
          <w:rFonts w:ascii="Times New Roman" w:hAnsi="Times New Roman"/>
          <w:sz w:val="25"/>
          <w:szCs w:val="25"/>
        </w:rPr>
        <w:t>uesta Amministrazione Comunale, con deli</w:t>
      </w:r>
      <w:r w:rsidR="007E34CD">
        <w:rPr>
          <w:rFonts w:ascii="Times New Roman" w:hAnsi="Times New Roman"/>
          <w:sz w:val="25"/>
          <w:szCs w:val="25"/>
        </w:rPr>
        <w:t xml:space="preserve">berazione di Giunta Comunale </w:t>
      </w:r>
      <w:r w:rsidR="007E34CD" w:rsidRPr="004D196B">
        <w:rPr>
          <w:rFonts w:ascii="Times New Roman" w:hAnsi="Times New Roman"/>
          <w:sz w:val="25"/>
          <w:szCs w:val="25"/>
        </w:rPr>
        <w:t>n.</w:t>
      </w:r>
      <w:r w:rsidR="000E50AA" w:rsidRPr="004D196B">
        <w:rPr>
          <w:rFonts w:ascii="Times New Roman" w:hAnsi="Times New Roman"/>
          <w:sz w:val="25"/>
          <w:szCs w:val="25"/>
        </w:rPr>
        <w:t xml:space="preserve"> </w:t>
      </w:r>
      <w:r w:rsidR="004D196B">
        <w:rPr>
          <w:rFonts w:ascii="Times New Roman" w:hAnsi="Times New Roman"/>
          <w:sz w:val="25"/>
          <w:szCs w:val="25"/>
        </w:rPr>
        <w:t>117</w:t>
      </w:r>
      <w:r w:rsidR="007E34CD" w:rsidRPr="004D196B">
        <w:rPr>
          <w:rFonts w:ascii="Times New Roman" w:hAnsi="Times New Roman"/>
          <w:sz w:val="25"/>
          <w:szCs w:val="25"/>
        </w:rPr>
        <w:t xml:space="preserve"> del </w:t>
      </w:r>
      <w:r w:rsidR="004D196B">
        <w:rPr>
          <w:rFonts w:ascii="Times New Roman" w:hAnsi="Times New Roman"/>
          <w:sz w:val="25"/>
          <w:szCs w:val="25"/>
        </w:rPr>
        <w:t>11</w:t>
      </w:r>
      <w:r w:rsidRPr="004D196B">
        <w:rPr>
          <w:rFonts w:ascii="Times New Roman" w:hAnsi="Times New Roman"/>
          <w:sz w:val="25"/>
          <w:szCs w:val="25"/>
        </w:rPr>
        <w:t>/0</w:t>
      </w:r>
      <w:r w:rsidR="004D196B">
        <w:rPr>
          <w:rFonts w:ascii="Times New Roman" w:hAnsi="Times New Roman"/>
          <w:sz w:val="25"/>
          <w:szCs w:val="25"/>
        </w:rPr>
        <w:t>4</w:t>
      </w:r>
      <w:r w:rsidRPr="004D196B">
        <w:rPr>
          <w:rFonts w:ascii="Times New Roman" w:hAnsi="Times New Roman"/>
          <w:sz w:val="25"/>
          <w:szCs w:val="25"/>
        </w:rPr>
        <w:t>/20</w:t>
      </w:r>
      <w:r w:rsidR="004D196B">
        <w:rPr>
          <w:rFonts w:ascii="Times New Roman" w:hAnsi="Times New Roman"/>
          <w:sz w:val="25"/>
          <w:szCs w:val="25"/>
        </w:rPr>
        <w:t>25</w:t>
      </w:r>
      <w:r w:rsidRPr="004D196B">
        <w:rPr>
          <w:rFonts w:ascii="Times New Roman" w:hAnsi="Times New Roman"/>
          <w:sz w:val="25"/>
          <w:szCs w:val="25"/>
        </w:rPr>
        <w:t>,</w:t>
      </w:r>
      <w:r>
        <w:rPr>
          <w:rFonts w:ascii="Times New Roman" w:hAnsi="Times New Roman"/>
          <w:sz w:val="25"/>
          <w:szCs w:val="25"/>
        </w:rPr>
        <w:t xml:space="preserve"> esecutiva ai sensi di legge</w:t>
      </w:r>
      <w:r w:rsidR="000E50AA">
        <w:rPr>
          <w:rFonts w:ascii="Times New Roman" w:hAnsi="Times New Roman"/>
          <w:sz w:val="25"/>
          <w:szCs w:val="25"/>
        </w:rPr>
        <w:t xml:space="preserve"> che qui si intende interamente richiamata</w:t>
      </w:r>
      <w:r>
        <w:rPr>
          <w:rFonts w:ascii="Times New Roman" w:hAnsi="Times New Roman"/>
          <w:sz w:val="25"/>
          <w:szCs w:val="25"/>
        </w:rPr>
        <w:t>, ha stabilito di consentire la celebrazione dei matrimoni di rito civile, oltre che nei luoghi della Casa Comunale di cui l’Ente ha disponibilità patrimoniale, anche in quelli esterni (separati Uffici di Stato Civile) in disponibilità giuridica, presso strutture ricettive site nel territorio comunale che, in ragione della propria valenza estetica, culturale, storica, ambientale, artistica o turistica, siano idonee a dare adeguata importanza alla cerimonia.</w:t>
      </w:r>
    </w:p>
    <w:p w14:paraId="453F0B02" w14:textId="77777777" w:rsidR="00237791" w:rsidRDefault="00237791" w:rsidP="00A24CC3">
      <w:pPr>
        <w:autoSpaceDE w:val="0"/>
        <w:autoSpaceDN w:val="0"/>
        <w:adjustRightInd w:val="0"/>
        <w:spacing w:after="120" w:line="360" w:lineRule="auto"/>
        <w:jc w:val="both"/>
        <w:rPr>
          <w:rFonts w:ascii="Times New Roman" w:hAnsi="Times New Roman"/>
          <w:sz w:val="25"/>
          <w:szCs w:val="25"/>
        </w:rPr>
      </w:pPr>
      <w:r>
        <w:rPr>
          <w:rFonts w:ascii="Times New Roman" w:hAnsi="Times New Roman"/>
          <w:sz w:val="25"/>
          <w:szCs w:val="25"/>
        </w:rPr>
        <w:t xml:space="preserve">I titolari o coloro che possono legittimamente disporre di strutture ricettive di valenza estetica, culturale, storica, ambientale, artistica o turistica, e relative pertinenze, ricadenti nel territorio comunale, possono presentare manifestazione di interesse a concedere in comodato d’uso gratuito per la durata di tre anni, idoneo locale con eventuale pertinenza, ai fini dell’istituzione di separati Uffici di Stato Civile, per la sola celebrazione di matrimoni con rito civile. </w:t>
      </w:r>
    </w:p>
    <w:p w14:paraId="1E96286A" w14:textId="77777777" w:rsidR="00237791" w:rsidRDefault="00237791" w:rsidP="00A24CC3">
      <w:pPr>
        <w:autoSpaceDE w:val="0"/>
        <w:autoSpaceDN w:val="0"/>
        <w:adjustRightInd w:val="0"/>
        <w:spacing w:after="120" w:line="360" w:lineRule="auto"/>
        <w:jc w:val="both"/>
        <w:rPr>
          <w:rFonts w:ascii="Times New Roman" w:hAnsi="Times New Roman"/>
          <w:sz w:val="25"/>
          <w:szCs w:val="25"/>
        </w:rPr>
      </w:pPr>
      <w:r>
        <w:rPr>
          <w:rFonts w:ascii="Times New Roman" w:hAnsi="Times New Roman"/>
          <w:sz w:val="25"/>
          <w:szCs w:val="25"/>
        </w:rPr>
        <w:t>Attesa la finalità del presente avviso e dato atto che la celebrazione di matrimonio è cerimonia pubblica, i locali concessi in uso dovranno essere rispondenti alle norme vigenti con particolare riferimento alla sicurezza delle persone, igiene e sanità. Per gli stessi dovranno sussistere, inoltre, le caratteristiche da ultimo dettagliate dall’Adunanza della Prima Sezione del Consiglio di Stato con parere n.196 del 22 gennaio 2014.</w:t>
      </w:r>
    </w:p>
    <w:p w14:paraId="01993870" w14:textId="77777777" w:rsidR="00237791" w:rsidRDefault="00237791" w:rsidP="00A24CC3">
      <w:pPr>
        <w:autoSpaceDE w:val="0"/>
        <w:autoSpaceDN w:val="0"/>
        <w:adjustRightInd w:val="0"/>
        <w:spacing w:after="120" w:line="360" w:lineRule="auto"/>
        <w:jc w:val="both"/>
        <w:rPr>
          <w:rFonts w:ascii="Times New Roman" w:hAnsi="Times New Roman"/>
          <w:sz w:val="25"/>
          <w:szCs w:val="25"/>
        </w:rPr>
      </w:pPr>
      <w:r>
        <w:rPr>
          <w:rFonts w:ascii="Times New Roman" w:hAnsi="Times New Roman"/>
          <w:sz w:val="25"/>
          <w:szCs w:val="25"/>
        </w:rPr>
        <w:t xml:space="preserve">La concessione in comodato d’uso gratuito terrà indenne l’Amministrazione da oneri e spese, e non comporterà per i proprietari diritti di alcuna entità, sia economici che sotto il profilo di servizi collegati. </w:t>
      </w:r>
    </w:p>
    <w:p w14:paraId="6E16D090" w14:textId="77777777" w:rsidR="00237791" w:rsidRDefault="00237791" w:rsidP="00A24CC3">
      <w:pPr>
        <w:autoSpaceDE w:val="0"/>
        <w:autoSpaceDN w:val="0"/>
        <w:adjustRightInd w:val="0"/>
        <w:spacing w:after="120" w:line="360" w:lineRule="auto"/>
        <w:jc w:val="both"/>
        <w:rPr>
          <w:rFonts w:ascii="Times New Roman" w:hAnsi="Times New Roman"/>
          <w:sz w:val="25"/>
          <w:szCs w:val="25"/>
        </w:rPr>
      </w:pPr>
      <w:r>
        <w:rPr>
          <w:rFonts w:ascii="Times New Roman" w:hAnsi="Times New Roman"/>
          <w:sz w:val="25"/>
          <w:szCs w:val="25"/>
        </w:rPr>
        <w:t>Il locale, che dovrà essere decoroso e adeguatamente arredato e attrezzato in relazione alla funzione cui sarà adibito, sarà concesso al Comune mediante la stipulazione di un contratto di comodato d’uso gratuito di beni immobili.</w:t>
      </w:r>
    </w:p>
    <w:p w14:paraId="7C4C2723" w14:textId="77777777" w:rsidR="00237791" w:rsidRDefault="00237791" w:rsidP="00A24CC3">
      <w:pPr>
        <w:autoSpaceDE w:val="0"/>
        <w:autoSpaceDN w:val="0"/>
        <w:adjustRightInd w:val="0"/>
        <w:spacing w:after="120" w:line="360" w:lineRule="auto"/>
        <w:jc w:val="both"/>
        <w:rPr>
          <w:rFonts w:ascii="Times New Roman" w:hAnsi="Times New Roman"/>
          <w:sz w:val="25"/>
          <w:szCs w:val="25"/>
        </w:rPr>
      </w:pPr>
      <w:r>
        <w:rPr>
          <w:rFonts w:ascii="Times New Roman" w:hAnsi="Times New Roman"/>
          <w:sz w:val="25"/>
          <w:szCs w:val="25"/>
        </w:rPr>
        <w:lastRenderedPageBreak/>
        <w:t>L’idoneità del locale sarà oggetto di valutazione a seguito di sopralluogo effettuato da parte di personale incaricato dal Comune.</w:t>
      </w:r>
    </w:p>
    <w:p w14:paraId="108654A4" w14:textId="18A8BCD3" w:rsidR="00237791" w:rsidRDefault="00237791" w:rsidP="00A24CC3">
      <w:pPr>
        <w:spacing w:after="120" w:line="360" w:lineRule="auto"/>
        <w:jc w:val="both"/>
        <w:rPr>
          <w:rFonts w:ascii="Times New Roman" w:hAnsi="Times New Roman"/>
          <w:sz w:val="25"/>
          <w:szCs w:val="25"/>
        </w:rPr>
      </w:pPr>
      <w:r>
        <w:rPr>
          <w:rFonts w:ascii="Times New Roman" w:hAnsi="Times New Roman"/>
          <w:sz w:val="25"/>
          <w:szCs w:val="25"/>
        </w:rPr>
        <w:t xml:space="preserve">La manifestazione d’interesse, da redigersi </w:t>
      </w:r>
      <w:r>
        <w:rPr>
          <w:rFonts w:ascii="Times New Roman" w:hAnsi="Times New Roman"/>
          <w:i/>
          <w:sz w:val="25"/>
          <w:szCs w:val="25"/>
        </w:rPr>
        <w:t>una tantum</w:t>
      </w:r>
      <w:r>
        <w:rPr>
          <w:rFonts w:ascii="Times New Roman" w:hAnsi="Times New Roman"/>
          <w:sz w:val="25"/>
          <w:szCs w:val="25"/>
        </w:rPr>
        <w:t xml:space="preserve">, dovrà essere resa su apposito modello e presentata entro </w:t>
      </w:r>
      <w:r w:rsidRPr="00A31386">
        <w:rPr>
          <w:rFonts w:ascii="Times New Roman" w:hAnsi="Times New Roman"/>
          <w:sz w:val="25"/>
          <w:szCs w:val="25"/>
        </w:rPr>
        <w:t xml:space="preserve">il </w:t>
      </w:r>
      <w:r w:rsidR="00252832">
        <w:rPr>
          <w:rFonts w:ascii="Times New Roman" w:hAnsi="Times New Roman"/>
          <w:sz w:val="25"/>
          <w:szCs w:val="25"/>
        </w:rPr>
        <w:t>16</w:t>
      </w:r>
      <w:r w:rsidRPr="00A31386">
        <w:rPr>
          <w:rFonts w:ascii="Times New Roman" w:hAnsi="Times New Roman"/>
          <w:sz w:val="25"/>
          <w:szCs w:val="25"/>
        </w:rPr>
        <w:t xml:space="preserve"> </w:t>
      </w:r>
      <w:r w:rsidR="00A31386">
        <w:rPr>
          <w:rFonts w:ascii="Times New Roman" w:hAnsi="Times New Roman"/>
          <w:sz w:val="25"/>
          <w:szCs w:val="25"/>
        </w:rPr>
        <w:t>maggio c.a.</w:t>
      </w:r>
      <w:r>
        <w:rPr>
          <w:rFonts w:ascii="Times New Roman" w:hAnsi="Times New Roman"/>
          <w:sz w:val="25"/>
          <w:szCs w:val="25"/>
        </w:rPr>
        <w:t xml:space="preserve"> con le seguenti modalità:</w:t>
      </w:r>
    </w:p>
    <w:p w14:paraId="0C69D2DA" w14:textId="13FF574D" w:rsidR="00237791" w:rsidRDefault="00237791" w:rsidP="00A24CC3">
      <w:pPr>
        <w:numPr>
          <w:ilvl w:val="0"/>
          <w:numId w:val="1"/>
        </w:numPr>
        <w:spacing w:after="120" w:line="360" w:lineRule="auto"/>
        <w:ind w:left="284" w:hanging="284"/>
        <w:jc w:val="both"/>
        <w:rPr>
          <w:rFonts w:ascii="Times New Roman" w:hAnsi="Times New Roman"/>
          <w:sz w:val="25"/>
          <w:szCs w:val="25"/>
        </w:rPr>
      </w:pPr>
      <w:r>
        <w:rPr>
          <w:rFonts w:ascii="Times New Roman" w:hAnsi="Times New Roman"/>
          <w:sz w:val="25"/>
          <w:szCs w:val="25"/>
        </w:rPr>
        <w:t xml:space="preserve">consegna a mano all’Ufficio Protocollo del Comune - Piazza </w:t>
      </w:r>
      <w:r w:rsidR="000E50AA">
        <w:rPr>
          <w:rFonts w:ascii="Times New Roman" w:hAnsi="Times New Roman"/>
          <w:sz w:val="25"/>
          <w:szCs w:val="25"/>
        </w:rPr>
        <w:t>Principe di Napoli</w:t>
      </w:r>
      <w:r w:rsidR="0069244F">
        <w:rPr>
          <w:rFonts w:ascii="Times New Roman" w:hAnsi="Times New Roman"/>
          <w:sz w:val="25"/>
          <w:szCs w:val="25"/>
        </w:rPr>
        <w:t>,</w:t>
      </w:r>
      <w:r>
        <w:rPr>
          <w:rFonts w:ascii="Times New Roman" w:hAnsi="Times New Roman"/>
          <w:sz w:val="25"/>
          <w:szCs w:val="25"/>
        </w:rPr>
        <w:t xml:space="preserve"> n.</w:t>
      </w:r>
      <w:r w:rsidR="0069244F">
        <w:rPr>
          <w:rFonts w:ascii="Times New Roman" w:hAnsi="Times New Roman"/>
          <w:sz w:val="25"/>
          <w:szCs w:val="25"/>
        </w:rPr>
        <w:t xml:space="preserve"> </w:t>
      </w:r>
      <w:r>
        <w:rPr>
          <w:rFonts w:ascii="Times New Roman" w:hAnsi="Times New Roman"/>
          <w:sz w:val="25"/>
          <w:szCs w:val="25"/>
        </w:rPr>
        <w:t>5;</w:t>
      </w:r>
    </w:p>
    <w:p w14:paraId="52CA9C4F" w14:textId="0265DD06" w:rsidR="00237791" w:rsidRDefault="00237791" w:rsidP="00A24CC3">
      <w:pPr>
        <w:numPr>
          <w:ilvl w:val="0"/>
          <w:numId w:val="1"/>
        </w:numPr>
        <w:spacing w:after="120" w:line="360" w:lineRule="auto"/>
        <w:ind w:left="284" w:hanging="284"/>
        <w:jc w:val="both"/>
        <w:rPr>
          <w:rFonts w:ascii="Times New Roman" w:hAnsi="Times New Roman"/>
          <w:sz w:val="25"/>
          <w:szCs w:val="25"/>
        </w:rPr>
      </w:pPr>
      <w:r>
        <w:rPr>
          <w:rFonts w:ascii="Times New Roman" w:hAnsi="Times New Roman"/>
          <w:sz w:val="25"/>
          <w:szCs w:val="25"/>
        </w:rPr>
        <w:t xml:space="preserve">tramite pec a: </w:t>
      </w:r>
      <w:r w:rsidR="00A24CC3">
        <w:rPr>
          <w:rFonts w:ascii="Times New Roman" w:hAnsi="Times New Roman"/>
          <w:sz w:val="25"/>
          <w:szCs w:val="25"/>
        </w:rPr>
        <w:t>c</w:t>
      </w:r>
      <w:r w:rsidR="0069244F" w:rsidRPr="0069244F">
        <w:rPr>
          <w:rFonts w:ascii="Times New Roman" w:hAnsi="Times New Roman"/>
          <w:sz w:val="25"/>
          <w:szCs w:val="25"/>
        </w:rPr>
        <w:t>omunecastellanetaprotocollo@postecert.it</w:t>
      </w:r>
      <w:r>
        <w:rPr>
          <w:rFonts w:ascii="Times New Roman" w:hAnsi="Times New Roman"/>
          <w:sz w:val="25"/>
          <w:szCs w:val="25"/>
        </w:rPr>
        <w:t>;</w:t>
      </w:r>
    </w:p>
    <w:p w14:paraId="5B7D7CD0" w14:textId="434966FF" w:rsidR="00A24CC3" w:rsidRPr="00A24CC3" w:rsidRDefault="00A24CC3" w:rsidP="00A24CC3">
      <w:pPr>
        <w:spacing w:after="120" w:line="360" w:lineRule="auto"/>
        <w:jc w:val="both"/>
        <w:rPr>
          <w:rFonts w:ascii="Times New Roman" w:hAnsi="Times New Roman"/>
          <w:sz w:val="25"/>
          <w:szCs w:val="25"/>
        </w:rPr>
      </w:pPr>
      <w:r w:rsidRPr="00A24CC3">
        <w:rPr>
          <w:rFonts w:ascii="Times New Roman" w:hAnsi="Times New Roman"/>
          <w:sz w:val="25"/>
          <w:szCs w:val="25"/>
        </w:rPr>
        <w:t xml:space="preserve">La presentazione della manifestazione di interesse sarà sottoposta all'accertamento, da parte del Comune di </w:t>
      </w:r>
      <w:r>
        <w:rPr>
          <w:rFonts w:ascii="Times New Roman" w:hAnsi="Times New Roman"/>
          <w:sz w:val="25"/>
          <w:szCs w:val="25"/>
        </w:rPr>
        <w:t>Castellaneta</w:t>
      </w:r>
      <w:r w:rsidRPr="00A24CC3">
        <w:rPr>
          <w:rFonts w:ascii="Times New Roman" w:hAnsi="Times New Roman"/>
          <w:sz w:val="25"/>
          <w:szCs w:val="25"/>
        </w:rPr>
        <w:t>, della sussistenza dei requisiti richiesti e dell'idoneità strutturale, e solo, in esito alla positiva verifica istruttoria, si procederà alla stipula del contratto di comodato d'uso gratuito in favore del Comune.</w:t>
      </w:r>
    </w:p>
    <w:p w14:paraId="166BB7F7" w14:textId="7C7966E9" w:rsidR="00237791" w:rsidRDefault="00A24CC3" w:rsidP="00A24CC3">
      <w:pPr>
        <w:spacing w:after="120" w:line="360" w:lineRule="auto"/>
        <w:jc w:val="both"/>
        <w:rPr>
          <w:rFonts w:ascii="Times New Roman" w:hAnsi="Times New Roman"/>
          <w:sz w:val="25"/>
          <w:szCs w:val="25"/>
        </w:rPr>
      </w:pPr>
      <w:r w:rsidRPr="00A24CC3">
        <w:rPr>
          <w:rFonts w:ascii="Times New Roman" w:hAnsi="Times New Roman"/>
          <w:sz w:val="25"/>
          <w:szCs w:val="25"/>
        </w:rPr>
        <w:t xml:space="preserve">Il presente avviso ha carattere esplorativo con le finalità di acquisire la disponibilità di sedi private per la celebrazione di matrimoni con rito civile e costituzioni di unioni civili, rimanendo nella potestà esclusiva del Comune di </w:t>
      </w:r>
      <w:r>
        <w:rPr>
          <w:rFonts w:ascii="Times New Roman" w:hAnsi="Times New Roman"/>
          <w:sz w:val="25"/>
          <w:szCs w:val="25"/>
        </w:rPr>
        <w:t>Castellaneta</w:t>
      </w:r>
      <w:r w:rsidRPr="00A24CC3">
        <w:rPr>
          <w:rFonts w:ascii="Times New Roman" w:hAnsi="Times New Roman"/>
          <w:sz w:val="25"/>
          <w:szCs w:val="25"/>
        </w:rPr>
        <w:t xml:space="preserve"> la decisione di istituire o meno sedi separate di </w:t>
      </w:r>
      <w:r>
        <w:rPr>
          <w:rFonts w:ascii="Times New Roman" w:hAnsi="Times New Roman"/>
          <w:sz w:val="25"/>
          <w:szCs w:val="25"/>
        </w:rPr>
        <w:t>S</w:t>
      </w:r>
      <w:r w:rsidRPr="00A24CC3">
        <w:rPr>
          <w:rFonts w:ascii="Times New Roman" w:hAnsi="Times New Roman"/>
          <w:sz w:val="25"/>
          <w:szCs w:val="25"/>
        </w:rPr>
        <w:t xml:space="preserve">tato </w:t>
      </w:r>
      <w:r>
        <w:rPr>
          <w:rFonts w:ascii="Times New Roman" w:hAnsi="Times New Roman"/>
          <w:sz w:val="25"/>
          <w:szCs w:val="25"/>
        </w:rPr>
        <w:t>C</w:t>
      </w:r>
      <w:r w:rsidRPr="00A24CC3">
        <w:rPr>
          <w:rFonts w:ascii="Times New Roman" w:hAnsi="Times New Roman"/>
          <w:sz w:val="25"/>
          <w:szCs w:val="25"/>
        </w:rPr>
        <w:t>ivile con successivo atto di Giunta Comunale, in attuazione dell'art. 3 del D.P.R. 396/2000, per la sola funzione di celebrazione di matrimoni civili e costituzioni unioni civili, laddove l'istituzione di sedi esterne nell'esclusiva disponibilità del Comune abbia un carattere di ragionevole continuità temporale e non per la celebrazione di un singolo matrimonio.</w:t>
      </w:r>
    </w:p>
    <w:p w14:paraId="30233E2F" w14:textId="77777777" w:rsidR="00A24CC3" w:rsidRDefault="00A24CC3" w:rsidP="00237791">
      <w:pPr>
        <w:pStyle w:val="NormaleWeb"/>
        <w:shd w:val="clear" w:color="auto" w:fill="FFFFFF"/>
        <w:spacing w:before="0" w:beforeAutospacing="0" w:after="120" w:afterAutospacing="0"/>
        <w:jc w:val="both"/>
        <w:rPr>
          <w:rFonts w:eastAsia="Calibri"/>
          <w:sz w:val="25"/>
          <w:szCs w:val="25"/>
          <w:lang w:eastAsia="en-US"/>
        </w:rPr>
      </w:pPr>
    </w:p>
    <w:p w14:paraId="48E036E6" w14:textId="15F88911" w:rsidR="0069244F" w:rsidRDefault="0069244F" w:rsidP="00237791">
      <w:pPr>
        <w:pStyle w:val="NormaleWeb"/>
        <w:shd w:val="clear" w:color="auto" w:fill="FFFFFF"/>
        <w:spacing w:before="0" w:beforeAutospacing="0" w:after="120" w:afterAutospacing="0"/>
        <w:jc w:val="both"/>
        <w:rPr>
          <w:rFonts w:eastAsia="Calibri"/>
          <w:sz w:val="25"/>
          <w:szCs w:val="25"/>
          <w:lang w:eastAsia="en-US"/>
        </w:rPr>
      </w:pPr>
      <w:r w:rsidRPr="00A31386">
        <w:rPr>
          <w:rFonts w:eastAsia="Calibri"/>
          <w:sz w:val="25"/>
          <w:szCs w:val="25"/>
          <w:lang w:eastAsia="en-US"/>
        </w:rPr>
        <w:t>Castellaneta</w:t>
      </w:r>
      <w:r w:rsidR="00A24CC3">
        <w:rPr>
          <w:rFonts w:eastAsia="Calibri"/>
          <w:sz w:val="25"/>
          <w:szCs w:val="25"/>
          <w:lang w:eastAsia="en-US"/>
        </w:rPr>
        <w:t>,</w:t>
      </w:r>
      <w:r w:rsidR="0026109B">
        <w:rPr>
          <w:rFonts w:eastAsia="Calibri"/>
          <w:sz w:val="25"/>
          <w:szCs w:val="25"/>
          <w:lang w:eastAsia="en-US"/>
        </w:rPr>
        <w:t xml:space="preserve"> 15/04/2025</w:t>
      </w:r>
    </w:p>
    <w:p w14:paraId="33CD3BD4" w14:textId="77777777" w:rsidR="0069244F" w:rsidRDefault="0069244F" w:rsidP="00237791">
      <w:pPr>
        <w:pStyle w:val="NormaleWeb"/>
        <w:shd w:val="clear" w:color="auto" w:fill="FFFFFF"/>
        <w:spacing w:before="0" w:beforeAutospacing="0" w:after="120" w:afterAutospacing="0"/>
        <w:jc w:val="both"/>
        <w:rPr>
          <w:rFonts w:eastAsia="Calibri"/>
          <w:sz w:val="25"/>
          <w:szCs w:val="25"/>
          <w:lang w:eastAsia="en-US"/>
        </w:rPr>
      </w:pPr>
      <w:r>
        <w:rPr>
          <w:rFonts w:eastAsia="Calibri"/>
          <w:sz w:val="25"/>
          <w:szCs w:val="25"/>
          <w:lang w:eastAsia="en-US"/>
        </w:rPr>
        <w:t xml:space="preserve">                                                  </w:t>
      </w:r>
    </w:p>
    <w:p w14:paraId="7DD74CAC" w14:textId="774F0735" w:rsidR="00FE4EB4" w:rsidRDefault="0069244F" w:rsidP="00237791">
      <w:pPr>
        <w:pStyle w:val="NormaleWeb"/>
        <w:shd w:val="clear" w:color="auto" w:fill="FFFFFF"/>
        <w:spacing w:before="0" w:beforeAutospacing="0" w:after="120" w:afterAutospacing="0"/>
        <w:jc w:val="both"/>
        <w:rPr>
          <w:rFonts w:eastAsia="Calibri"/>
          <w:sz w:val="25"/>
          <w:szCs w:val="25"/>
          <w:lang w:eastAsia="en-US"/>
        </w:rPr>
      </w:pPr>
      <w:r>
        <w:rPr>
          <w:rFonts w:eastAsia="Calibri"/>
          <w:sz w:val="25"/>
          <w:szCs w:val="25"/>
          <w:lang w:eastAsia="en-US"/>
        </w:rPr>
        <w:t xml:space="preserve">                                                                                            </w:t>
      </w:r>
      <w:r w:rsidR="00FE4EB4">
        <w:rPr>
          <w:rFonts w:eastAsia="Calibri"/>
          <w:sz w:val="25"/>
          <w:szCs w:val="25"/>
          <w:lang w:eastAsia="en-US"/>
        </w:rPr>
        <w:t xml:space="preserve">Il </w:t>
      </w:r>
      <w:r>
        <w:rPr>
          <w:rFonts w:eastAsia="Calibri"/>
          <w:sz w:val="25"/>
          <w:szCs w:val="25"/>
          <w:lang w:eastAsia="en-US"/>
        </w:rPr>
        <w:t>responsabile</w:t>
      </w:r>
      <w:r w:rsidR="00FE4EB4">
        <w:rPr>
          <w:rFonts w:eastAsia="Calibri"/>
          <w:sz w:val="25"/>
          <w:szCs w:val="25"/>
          <w:lang w:eastAsia="en-US"/>
        </w:rPr>
        <w:t xml:space="preserve"> d</w:t>
      </w:r>
      <w:r>
        <w:rPr>
          <w:rFonts w:eastAsia="Calibri"/>
          <w:sz w:val="25"/>
          <w:szCs w:val="25"/>
          <w:lang w:eastAsia="en-US"/>
        </w:rPr>
        <w:t>ell’</w:t>
      </w:r>
      <w:r w:rsidR="00FE4EB4">
        <w:rPr>
          <w:rFonts w:eastAsia="Calibri"/>
          <w:sz w:val="25"/>
          <w:szCs w:val="25"/>
          <w:lang w:eastAsia="en-US"/>
        </w:rPr>
        <w:t>area</w:t>
      </w:r>
      <w:r>
        <w:rPr>
          <w:rFonts w:eastAsia="Calibri"/>
          <w:sz w:val="25"/>
          <w:szCs w:val="25"/>
          <w:lang w:eastAsia="en-US"/>
        </w:rPr>
        <w:t xml:space="preserve"> 1</w:t>
      </w:r>
    </w:p>
    <w:p w14:paraId="47A5678F" w14:textId="44B0471F" w:rsidR="00FE4EB4" w:rsidRDefault="00FE4EB4" w:rsidP="00237791">
      <w:pPr>
        <w:pStyle w:val="NormaleWeb"/>
        <w:shd w:val="clear" w:color="auto" w:fill="FFFFFF"/>
        <w:spacing w:before="0" w:beforeAutospacing="0" w:after="120" w:afterAutospacing="0"/>
        <w:jc w:val="both"/>
        <w:rPr>
          <w:rFonts w:eastAsia="Calibri"/>
          <w:sz w:val="25"/>
          <w:szCs w:val="25"/>
          <w:lang w:eastAsia="en-US"/>
        </w:rPr>
      </w:pPr>
      <w:r>
        <w:rPr>
          <w:rFonts w:eastAsia="Calibri"/>
          <w:sz w:val="25"/>
          <w:szCs w:val="25"/>
          <w:lang w:eastAsia="en-US"/>
        </w:rPr>
        <w:t xml:space="preserve">                                                                                           </w:t>
      </w:r>
      <w:r w:rsidR="0069244F">
        <w:rPr>
          <w:rFonts w:eastAsia="Calibri"/>
          <w:sz w:val="25"/>
          <w:szCs w:val="25"/>
          <w:lang w:eastAsia="en-US"/>
        </w:rPr>
        <w:t xml:space="preserve">     </w:t>
      </w:r>
      <w:r>
        <w:rPr>
          <w:rFonts w:eastAsia="Calibri"/>
          <w:sz w:val="25"/>
          <w:szCs w:val="25"/>
          <w:lang w:eastAsia="en-US"/>
        </w:rPr>
        <w:t xml:space="preserve"> Dott. </w:t>
      </w:r>
      <w:r w:rsidR="0069244F">
        <w:rPr>
          <w:rFonts w:eastAsia="Calibri"/>
          <w:sz w:val="25"/>
          <w:szCs w:val="25"/>
          <w:lang w:eastAsia="en-US"/>
        </w:rPr>
        <w:t>Franco Gentile</w:t>
      </w:r>
    </w:p>
    <w:p w14:paraId="2F82A334" w14:textId="77777777" w:rsidR="00683D99" w:rsidRDefault="00683D99"/>
    <w:sectPr w:rsidR="00683D99" w:rsidSect="00C523D8">
      <w:pgSz w:w="11906" w:h="16838"/>
      <w:pgMar w:top="156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FFB79" w14:textId="77777777" w:rsidR="0069058D" w:rsidRDefault="0069058D" w:rsidP="008F479D">
      <w:pPr>
        <w:spacing w:after="0" w:line="240" w:lineRule="auto"/>
      </w:pPr>
      <w:r>
        <w:separator/>
      </w:r>
    </w:p>
  </w:endnote>
  <w:endnote w:type="continuationSeparator" w:id="0">
    <w:p w14:paraId="51C1B876" w14:textId="77777777" w:rsidR="0069058D" w:rsidRDefault="0069058D" w:rsidP="008F4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A9592" w14:textId="77777777" w:rsidR="0069058D" w:rsidRDefault="0069058D" w:rsidP="008F479D">
      <w:pPr>
        <w:spacing w:after="0" w:line="240" w:lineRule="auto"/>
      </w:pPr>
      <w:r>
        <w:separator/>
      </w:r>
    </w:p>
  </w:footnote>
  <w:footnote w:type="continuationSeparator" w:id="0">
    <w:p w14:paraId="75FAE379" w14:textId="77777777" w:rsidR="0069058D" w:rsidRDefault="0069058D" w:rsidP="008F4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15FBF"/>
    <w:multiLevelType w:val="hybridMultilevel"/>
    <w:tmpl w:val="F180770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965307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70F"/>
    <w:rsid w:val="00062354"/>
    <w:rsid w:val="000E3F3D"/>
    <w:rsid w:val="000E50AA"/>
    <w:rsid w:val="00237791"/>
    <w:rsid w:val="00252832"/>
    <w:rsid w:val="0026109B"/>
    <w:rsid w:val="00282285"/>
    <w:rsid w:val="00294767"/>
    <w:rsid w:val="002A2835"/>
    <w:rsid w:val="00396FA2"/>
    <w:rsid w:val="004104C5"/>
    <w:rsid w:val="004A1FFE"/>
    <w:rsid w:val="004D196B"/>
    <w:rsid w:val="006255CE"/>
    <w:rsid w:val="00683D99"/>
    <w:rsid w:val="0069058D"/>
    <w:rsid w:val="0069244F"/>
    <w:rsid w:val="0069352F"/>
    <w:rsid w:val="007A7BD3"/>
    <w:rsid w:val="007E34CD"/>
    <w:rsid w:val="008F479D"/>
    <w:rsid w:val="009D0B84"/>
    <w:rsid w:val="00A201D3"/>
    <w:rsid w:val="00A24CC3"/>
    <w:rsid w:val="00A31386"/>
    <w:rsid w:val="00A5379D"/>
    <w:rsid w:val="00C523D8"/>
    <w:rsid w:val="00CF6495"/>
    <w:rsid w:val="00D4170F"/>
    <w:rsid w:val="00D6145A"/>
    <w:rsid w:val="00FE4E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F1E3"/>
  <w15:chartTrackingRefBased/>
  <w15:docId w15:val="{685D92B7-D32D-4DB6-BAE7-653C9403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7791"/>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37791"/>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ipertestuale">
    <w:name w:val="Hyperlink"/>
    <w:basedOn w:val="Carpredefinitoparagrafo"/>
    <w:uiPriority w:val="99"/>
    <w:semiHidden/>
    <w:unhideWhenUsed/>
    <w:rsid w:val="00237791"/>
    <w:rPr>
      <w:color w:val="0000FF"/>
      <w:u w:val="single"/>
    </w:rPr>
  </w:style>
  <w:style w:type="paragraph" w:styleId="Intestazione">
    <w:name w:val="header"/>
    <w:basedOn w:val="Normale"/>
    <w:link w:val="IntestazioneCarattere"/>
    <w:uiPriority w:val="99"/>
    <w:unhideWhenUsed/>
    <w:rsid w:val="008F47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F479D"/>
    <w:rPr>
      <w:rFonts w:ascii="Calibri" w:eastAsia="Calibri" w:hAnsi="Calibri" w:cs="Times New Roman"/>
    </w:rPr>
  </w:style>
  <w:style w:type="paragraph" w:styleId="Pidipagina">
    <w:name w:val="footer"/>
    <w:basedOn w:val="Normale"/>
    <w:link w:val="PidipaginaCarattere"/>
    <w:uiPriority w:val="99"/>
    <w:unhideWhenUsed/>
    <w:rsid w:val="008F47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F47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648</Words>
  <Characters>3700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Direttore AAGG</dc:creator>
  <cp:keywords/>
  <dc:description/>
  <cp:lastModifiedBy>GentileF</cp:lastModifiedBy>
  <cp:revision>7</cp:revision>
  <dcterms:created xsi:type="dcterms:W3CDTF">2025-04-10T13:29:00Z</dcterms:created>
  <dcterms:modified xsi:type="dcterms:W3CDTF">2025-04-15T14:32:00Z</dcterms:modified>
</cp:coreProperties>
</file>