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78872" w14:textId="77777777" w:rsidR="001C7B26" w:rsidRDefault="001C7B26">
      <w:pPr>
        <w:kinsoku w:val="0"/>
        <w:overflowPunct w:val="0"/>
        <w:spacing w:before="7" w:line="180" w:lineRule="exact"/>
        <w:rPr>
          <w:sz w:val="18"/>
          <w:szCs w:val="18"/>
        </w:rPr>
      </w:pPr>
    </w:p>
    <w:p w14:paraId="202A6664" w14:textId="77777777" w:rsidR="001C7B26" w:rsidRPr="00D75B6A" w:rsidRDefault="005B45CB">
      <w:pPr>
        <w:kinsoku w:val="0"/>
        <w:overflowPunct w:val="0"/>
        <w:jc w:val="center"/>
        <w:rPr>
          <w:i/>
          <w:iCs/>
          <w:color w:val="C00000"/>
          <w:sz w:val="60"/>
          <w:szCs w:val="60"/>
        </w:rPr>
      </w:pPr>
      <w:r w:rsidRPr="00D75B6A">
        <w:rPr>
          <w:b/>
          <w:bCs/>
          <w:i/>
          <w:iCs/>
          <w:color w:val="C00000"/>
          <w:sz w:val="60"/>
          <w:szCs w:val="60"/>
        </w:rPr>
        <w:t>Campagna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 xml:space="preserve"> </w:t>
      </w:r>
      <w:r w:rsidRPr="00D75B6A">
        <w:rPr>
          <w:b/>
          <w:bCs/>
          <w:i/>
          <w:iCs/>
          <w:color w:val="C00000"/>
          <w:sz w:val="60"/>
          <w:szCs w:val="60"/>
        </w:rPr>
        <w:t>di preve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>n</w:t>
      </w:r>
      <w:r w:rsidRPr="00D75B6A">
        <w:rPr>
          <w:b/>
          <w:bCs/>
          <w:i/>
          <w:iCs/>
          <w:color w:val="C00000"/>
          <w:spacing w:val="-5"/>
          <w:sz w:val="60"/>
          <w:szCs w:val="60"/>
        </w:rPr>
        <w:t>z</w:t>
      </w:r>
      <w:r w:rsidRPr="00D75B6A">
        <w:rPr>
          <w:b/>
          <w:bCs/>
          <w:i/>
          <w:iCs/>
          <w:color w:val="C00000"/>
          <w:sz w:val="60"/>
          <w:szCs w:val="60"/>
        </w:rPr>
        <w:t>ione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 xml:space="preserve"> </w:t>
      </w:r>
      <w:r w:rsidRPr="00D75B6A">
        <w:rPr>
          <w:b/>
          <w:bCs/>
          <w:i/>
          <w:iCs/>
          <w:color w:val="C00000"/>
          <w:sz w:val="60"/>
          <w:szCs w:val="60"/>
        </w:rPr>
        <w:t>contro la</w:t>
      </w:r>
      <w:r w:rsidRPr="00D75B6A">
        <w:rPr>
          <w:b/>
          <w:bCs/>
          <w:i/>
          <w:iCs/>
          <w:color w:val="C00000"/>
          <w:spacing w:val="3"/>
          <w:sz w:val="60"/>
          <w:szCs w:val="60"/>
        </w:rPr>
        <w:t xml:space="preserve"> </w:t>
      </w:r>
      <w:r w:rsidRPr="00D75B6A">
        <w:rPr>
          <w:b/>
          <w:bCs/>
          <w:i/>
          <w:iCs/>
          <w:color w:val="C00000"/>
          <w:sz w:val="60"/>
          <w:szCs w:val="60"/>
        </w:rPr>
        <w:t>Xyle</w:t>
      </w:r>
      <w:r w:rsidRPr="00D75B6A">
        <w:rPr>
          <w:b/>
          <w:bCs/>
          <w:i/>
          <w:iCs/>
          <w:color w:val="C00000"/>
          <w:spacing w:val="-3"/>
          <w:sz w:val="60"/>
          <w:szCs w:val="60"/>
        </w:rPr>
        <w:t>l</w:t>
      </w:r>
      <w:r w:rsidRPr="00D75B6A">
        <w:rPr>
          <w:b/>
          <w:bCs/>
          <w:i/>
          <w:iCs/>
          <w:color w:val="C00000"/>
          <w:sz w:val="60"/>
          <w:szCs w:val="60"/>
        </w:rPr>
        <w:t>la Fast</w:t>
      </w:r>
      <w:r w:rsidRPr="00D75B6A">
        <w:rPr>
          <w:b/>
          <w:bCs/>
          <w:i/>
          <w:iCs/>
          <w:color w:val="C00000"/>
          <w:spacing w:val="-3"/>
          <w:sz w:val="60"/>
          <w:szCs w:val="60"/>
        </w:rPr>
        <w:t>i</w:t>
      </w:r>
      <w:r w:rsidRPr="00D75B6A">
        <w:rPr>
          <w:b/>
          <w:bCs/>
          <w:i/>
          <w:iCs/>
          <w:color w:val="C00000"/>
          <w:spacing w:val="1"/>
          <w:sz w:val="60"/>
          <w:szCs w:val="60"/>
        </w:rPr>
        <w:t>d</w:t>
      </w:r>
      <w:r w:rsidRPr="00D75B6A">
        <w:rPr>
          <w:b/>
          <w:bCs/>
          <w:i/>
          <w:iCs/>
          <w:color w:val="C00000"/>
          <w:sz w:val="60"/>
          <w:szCs w:val="60"/>
        </w:rPr>
        <w:t>io</w:t>
      </w:r>
      <w:r w:rsidRPr="00D75B6A">
        <w:rPr>
          <w:b/>
          <w:bCs/>
          <w:i/>
          <w:iCs/>
          <w:color w:val="C00000"/>
          <w:spacing w:val="-2"/>
          <w:sz w:val="60"/>
          <w:szCs w:val="60"/>
        </w:rPr>
        <w:t>s</w:t>
      </w:r>
      <w:r w:rsidRPr="00D75B6A">
        <w:rPr>
          <w:b/>
          <w:bCs/>
          <w:i/>
          <w:iCs/>
          <w:color w:val="C00000"/>
          <w:sz w:val="60"/>
          <w:szCs w:val="60"/>
        </w:rPr>
        <w:t>a</w:t>
      </w:r>
    </w:p>
    <w:p w14:paraId="15A6D03D" w14:textId="77777777" w:rsidR="001C7B26" w:rsidRPr="00D75B6A" w:rsidRDefault="001C7B26">
      <w:pPr>
        <w:kinsoku w:val="0"/>
        <w:overflowPunct w:val="0"/>
        <w:spacing w:before="4" w:line="100" w:lineRule="exact"/>
        <w:rPr>
          <w:i/>
          <w:iCs/>
          <w:color w:val="C00000"/>
          <w:sz w:val="10"/>
          <w:szCs w:val="10"/>
        </w:rPr>
      </w:pPr>
    </w:p>
    <w:p w14:paraId="3B8F79B2" w14:textId="77777777" w:rsidR="001C7B26" w:rsidRPr="00D75B6A" w:rsidRDefault="001C7B26">
      <w:pPr>
        <w:kinsoku w:val="0"/>
        <w:overflowPunct w:val="0"/>
        <w:spacing w:line="200" w:lineRule="exact"/>
        <w:rPr>
          <w:i/>
          <w:iCs/>
          <w:color w:val="C00000"/>
          <w:sz w:val="20"/>
          <w:szCs w:val="20"/>
        </w:rPr>
      </w:pPr>
    </w:p>
    <w:p w14:paraId="0A3C6AB9" w14:textId="77777777" w:rsidR="001C7B26" w:rsidRPr="00D75B6A" w:rsidRDefault="005B45CB">
      <w:pPr>
        <w:kinsoku w:val="0"/>
        <w:overflowPunct w:val="0"/>
        <w:ind w:left="1"/>
        <w:jc w:val="center"/>
        <w:rPr>
          <w:i/>
          <w:iCs/>
          <w:color w:val="C00000"/>
          <w:sz w:val="96"/>
          <w:szCs w:val="96"/>
        </w:rPr>
      </w:pP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AVV</w:t>
      </w:r>
      <w:r w:rsidRPr="00D75B6A">
        <w:rPr>
          <w:b/>
          <w:bCs/>
          <w:i/>
          <w:iCs/>
          <w:color w:val="C00000"/>
          <w:spacing w:val="-2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D75B6A">
        <w:rPr>
          <w:b/>
          <w:bCs/>
          <w:i/>
          <w:iCs/>
          <w:color w:val="C00000"/>
          <w:spacing w:val="-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D75B6A">
        <w:rPr>
          <w:b/>
          <w:bCs/>
          <w:i/>
          <w:iCs/>
          <w:color w:val="C00000"/>
          <w:spacing w:val="-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75B6A">
        <w:rPr>
          <w:b/>
          <w:bCs/>
          <w:i/>
          <w:iCs/>
          <w:color w:val="C00000"/>
          <w:spacing w:val="3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LLA CIT</w:t>
      </w:r>
      <w:r w:rsidRPr="00D75B6A">
        <w:rPr>
          <w:b/>
          <w:bCs/>
          <w:i/>
          <w:iCs/>
          <w:color w:val="C00000"/>
          <w:spacing w:val="-2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ADI</w:t>
      </w:r>
      <w:r w:rsidRPr="00D75B6A">
        <w:rPr>
          <w:b/>
          <w:bCs/>
          <w:i/>
          <w:iCs/>
          <w:color w:val="C00000"/>
          <w:spacing w:val="-2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D75B6A">
        <w:rPr>
          <w:b/>
          <w:bCs/>
          <w:i/>
          <w:iCs/>
          <w:color w:val="C00000"/>
          <w:spacing w:val="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D75B6A">
        <w:rPr>
          <w:b/>
          <w:bCs/>
          <w:i/>
          <w:iCs/>
          <w:color w:val="C0000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NZA</w:t>
      </w:r>
    </w:p>
    <w:p w14:paraId="4AD6F281" w14:textId="77777777" w:rsidR="001C7B26" w:rsidRDefault="001C7B26">
      <w:pPr>
        <w:kinsoku w:val="0"/>
        <w:overflowPunct w:val="0"/>
        <w:spacing w:before="6" w:line="180" w:lineRule="exact"/>
        <w:rPr>
          <w:sz w:val="18"/>
          <w:szCs w:val="18"/>
        </w:rPr>
      </w:pPr>
    </w:p>
    <w:p w14:paraId="0BCE9A9A" w14:textId="77777777" w:rsidR="008559FB" w:rsidRDefault="008559F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C64052D" w14:textId="66E44536" w:rsidR="008559FB" w:rsidRPr="008559FB" w:rsidRDefault="008559FB" w:rsidP="008559FB">
      <w:pPr>
        <w:pStyle w:val="Corpodeltesto"/>
        <w:kinsoku w:val="0"/>
        <w:overflowPunct w:val="0"/>
        <w:ind w:right="111"/>
        <w:jc w:val="center"/>
        <w:rPr>
          <w:b/>
          <w:bCs/>
          <w:i/>
          <w:iCs/>
          <w:color w:val="C00000"/>
          <w:sz w:val="36"/>
          <w:szCs w:val="36"/>
        </w:rPr>
      </w:pPr>
      <w:r w:rsidRPr="008559FB">
        <w:rPr>
          <w:b/>
          <w:bCs/>
          <w:i/>
          <w:iCs/>
          <w:color w:val="C00000"/>
          <w:sz w:val="36"/>
          <w:szCs w:val="36"/>
        </w:rPr>
        <w:t>Piano d’azione</w:t>
      </w:r>
      <w:r w:rsidR="00FC7BD3">
        <w:rPr>
          <w:b/>
          <w:bCs/>
          <w:i/>
          <w:iCs/>
          <w:color w:val="C00000"/>
          <w:sz w:val="36"/>
          <w:szCs w:val="36"/>
        </w:rPr>
        <w:t xml:space="preserve"> 2022</w:t>
      </w:r>
      <w:r w:rsidRPr="008559FB">
        <w:rPr>
          <w:b/>
          <w:bCs/>
          <w:i/>
          <w:iCs/>
          <w:color w:val="C00000"/>
          <w:sz w:val="36"/>
          <w:szCs w:val="36"/>
        </w:rPr>
        <w:t xml:space="preserve"> per contrastare la diffusione di </w:t>
      </w:r>
      <w:proofErr w:type="spellStart"/>
      <w:r w:rsidRPr="008559FB">
        <w:rPr>
          <w:b/>
          <w:bCs/>
          <w:i/>
          <w:iCs/>
          <w:color w:val="C00000"/>
          <w:sz w:val="36"/>
          <w:szCs w:val="36"/>
        </w:rPr>
        <w:t>Xylella</w:t>
      </w:r>
      <w:proofErr w:type="spellEnd"/>
      <w:r w:rsidRPr="008559FB">
        <w:rPr>
          <w:b/>
          <w:bCs/>
          <w:i/>
          <w:iCs/>
          <w:color w:val="C00000"/>
          <w:sz w:val="36"/>
          <w:szCs w:val="36"/>
        </w:rPr>
        <w:t xml:space="preserve"> fastidiosa</w:t>
      </w:r>
      <w:r w:rsidR="00FC7BD3">
        <w:rPr>
          <w:b/>
          <w:bCs/>
          <w:i/>
          <w:iCs/>
          <w:color w:val="C00000"/>
          <w:sz w:val="36"/>
          <w:szCs w:val="36"/>
        </w:rPr>
        <w:t xml:space="preserve"> </w:t>
      </w:r>
      <w:r w:rsidRPr="008559FB">
        <w:rPr>
          <w:b/>
          <w:bCs/>
          <w:i/>
          <w:iCs/>
          <w:color w:val="C00000"/>
          <w:sz w:val="36"/>
          <w:szCs w:val="36"/>
        </w:rPr>
        <w:t>(</w:t>
      </w:r>
      <w:proofErr w:type="spellStart"/>
      <w:r w:rsidRPr="008559FB">
        <w:rPr>
          <w:b/>
          <w:bCs/>
          <w:i/>
          <w:iCs/>
          <w:color w:val="C00000"/>
          <w:sz w:val="36"/>
          <w:szCs w:val="36"/>
        </w:rPr>
        <w:t>Well</w:t>
      </w:r>
      <w:proofErr w:type="spellEnd"/>
      <w:r w:rsidRPr="008559FB">
        <w:rPr>
          <w:b/>
          <w:bCs/>
          <w:i/>
          <w:iCs/>
          <w:color w:val="C00000"/>
          <w:sz w:val="36"/>
          <w:szCs w:val="36"/>
        </w:rPr>
        <w:t xml:space="preserve"> et al.) in </w:t>
      </w:r>
      <w:proofErr w:type="gramStart"/>
      <w:r w:rsidRPr="008559FB">
        <w:rPr>
          <w:b/>
          <w:bCs/>
          <w:i/>
          <w:iCs/>
          <w:color w:val="C00000"/>
          <w:sz w:val="36"/>
          <w:szCs w:val="36"/>
        </w:rPr>
        <w:t>Puglia</w:t>
      </w:r>
      <w:proofErr w:type="gramEnd"/>
    </w:p>
    <w:p w14:paraId="61D98A9C" w14:textId="77777777" w:rsidR="001C7B26" w:rsidRDefault="001C7B26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533B9869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3052DB66" w14:textId="77777777" w:rsidR="009579F7" w:rsidRPr="00FC7BD3" w:rsidRDefault="009579F7">
      <w:pPr>
        <w:kinsoku w:val="0"/>
        <w:overflowPunct w:val="0"/>
        <w:spacing w:before="1" w:line="120" w:lineRule="exact"/>
      </w:pPr>
    </w:p>
    <w:p w14:paraId="04104C4C" w14:textId="77777777" w:rsidR="00FC7BD3" w:rsidRPr="00E07EEC" w:rsidRDefault="009579F7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</w:rPr>
      </w:pPr>
      <w:r w:rsidRPr="00E07EEC">
        <w:rPr>
          <w:rFonts w:ascii="Times" w:eastAsia="Times New Roman" w:hAnsi="Times"/>
          <w:sz w:val="28"/>
          <w:szCs w:val="28"/>
        </w:rPr>
        <w:t xml:space="preserve">Con Delibera di Giunta Regionale n. 343 del 14 marzo è stato approvato il Piano d’Azione regionale </w:t>
      </w:r>
      <w:r w:rsidR="00FC7BD3" w:rsidRPr="00E07EEC">
        <w:rPr>
          <w:rFonts w:ascii="Times" w:eastAsia="Times New Roman" w:hAnsi="Times"/>
          <w:sz w:val="28"/>
          <w:szCs w:val="28"/>
        </w:rPr>
        <w:t xml:space="preserve">2022 per il contrasto a </w:t>
      </w:r>
      <w:proofErr w:type="spellStart"/>
      <w:r w:rsidR="00FC7BD3" w:rsidRPr="00E07EEC">
        <w:rPr>
          <w:rFonts w:ascii="Times" w:eastAsia="Times New Roman" w:hAnsi="Times"/>
          <w:sz w:val="28"/>
          <w:szCs w:val="28"/>
        </w:rPr>
        <w:t>Xylella</w:t>
      </w:r>
      <w:proofErr w:type="spellEnd"/>
      <w:r w:rsidR="00FC7BD3" w:rsidRPr="00E07EEC">
        <w:rPr>
          <w:rFonts w:ascii="Times" w:eastAsia="Times New Roman" w:hAnsi="Times"/>
          <w:sz w:val="28"/>
          <w:szCs w:val="28"/>
        </w:rPr>
        <w:t xml:space="preserve">. </w:t>
      </w:r>
      <w:r w:rsidRPr="00E07EEC">
        <w:rPr>
          <w:rFonts w:ascii="Times" w:eastAsia="Times New Roman" w:hAnsi="Times"/>
          <w:sz w:val="28"/>
          <w:szCs w:val="28"/>
        </w:rPr>
        <w:t xml:space="preserve">L’obiettivo generale del piano è di anticipare l’evoluzione della malattia evitando di disperdere energie nelle aree dove ormai non è più possibile eradicare l’organismo nocivo. </w:t>
      </w:r>
    </w:p>
    <w:p w14:paraId="25940149" w14:textId="004BA108" w:rsidR="009579F7" w:rsidRPr="00E07EEC" w:rsidRDefault="009579F7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</w:rPr>
      </w:pPr>
      <w:r w:rsidRPr="00E07EEC">
        <w:rPr>
          <w:rFonts w:ascii="Times" w:eastAsia="Times New Roman" w:hAnsi="Times"/>
          <w:sz w:val="28"/>
          <w:szCs w:val="28"/>
        </w:rPr>
        <w:t>In particolare, la Regione Puglia si prefigge di:</w:t>
      </w:r>
    </w:p>
    <w:p w14:paraId="3A021C45" w14:textId="77777777" w:rsidR="009579F7" w:rsidRPr="00E07EEC" w:rsidRDefault="009579F7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b/>
          <w:sz w:val="28"/>
          <w:szCs w:val="28"/>
        </w:rPr>
      </w:pPr>
      <w:proofErr w:type="gramStart"/>
      <w:r w:rsidRPr="00E07EEC">
        <w:rPr>
          <w:rFonts w:ascii="Times" w:eastAsia="Times New Roman" w:hAnsi="Times"/>
          <w:b/>
          <w:sz w:val="28"/>
          <w:szCs w:val="28"/>
        </w:rPr>
        <w:t>a.</w:t>
      </w:r>
      <w:proofErr w:type="gramEnd"/>
      <w:r w:rsidRPr="00E07EEC">
        <w:rPr>
          <w:rFonts w:ascii="Times" w:eastAsia="Times New Roman" w:hAnsi="Times"/>
          <w:b/>
          <w:sz w:val="28"/>
          <w:szCs w:val="28"/>
        </w:rPr>
        <w:t xml:space="preserve"> Eradicare l’organismo nocivo o contenerne la diffusione per tutelare le aree indenni regionali ed evitare che la malattia si diffonda nel resto del territorio dell’Unione Europea;</w:t>
      </w:r>
    </w:p>
    <w:p w14:paraId="7E03593B" w14:textId="77777777" w:rsidR="009579F7" w:rsidRPr="00E07EEC" w:rsidRDefault="009579F7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b/>
          <w:sz w:val="28"/>
          <w:szCs w:val="28"/>
        </w:rPr>
      </w:pPr>
      <w:proofErr w:type="gramStart"/>
      <w:r w:rsidRPr="00E07EEC">
        <w:rPr>
          <w:rFonts w:ascii="Times" w:eastAsia="Times New Roman" w:hAnsi="Times"/>
          <w:b/>
          <w:sz w:val="28"/>
          <w:szCs w:val="28"/>
        </w:rPr>
        <w:t>b.</w:t>
      </w:r>
      <w:proofErr w:type="gramEnd"/>
      <w:r w:rsidRPr="00E07EEC">
        <w:rPr>
          <w:rFonts w:ascii="Times" w:eastAsia="Times New Roman" w:hAnsi="Times"/>
          <w:b/>
          <w:sz w:val="28"/>
          <w:szCs w:val="28"/>
        </w:rPr>
        <w:t xml:space="preserve"> Prevenire la diffusione dell’organismo nocivo mediante la riduzione della popolazione dei vettori;</w:t>
      </w:r>
    </w:p>
    <w:p w14:paraId="306DA364" w14:textId="77777777" w:rsidR="00FC7BD3" w:rsidRPr="00E07EEC" w:rsidRDefault="009579F7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b/>
          <w:sz w:val="28"/>
          <w:szCs w:val="28"/>
        </w:rPr>
      </w:pPr>
      <w:proofErr w:type="gramStart"/>
      <w:r w:rsidRPr="00E07EEC">
        <w:rPr>
          <w:rFonts w:ascii="Times" w:eastAsia="Times New Roman" w:hAnsi="Times"/>
          <w:b/>
          <w:sz w:val="28"/>
          <w:szCs w:val="28"/>
        </w:rPr>
        <w:t>c.</w:t>
      </w:r>
      <w:proofErr w:type="gramEnd"/>
      <w:r w:rsidRPr="00E07EEC">
        <w:rPr>
          <w:rFonts w:ascii="Times" w:eastAsia="Times New Roman" w:hAnsi="Times"/>
          <w:b/>
          <w:sz w:val="28"/>
          <w:szCs w:val="28"/>
        </w:rPr>
        <w:t xml:space="preserve"> Potenziare la campagna di comunicazione e informazione.</w:t>
      </w:r>
    </w:p>
    <w:p w14:paraId="26A5A73B" w14:textId="77777777" w:rsidR="00FC7BD3" w:rsidRPr="00E07EEC" w:rsidRDefault="00FC7BD3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  <w:u w:val="single"/>
        </w:rPr>
      </w:pPr>
    </w:p>
    <w:p w14:paraId="352991D0" w14:textId="77777777" w:rsidR="00E07EEC" w:rsidRPr="00E07EEC" w:rsidRDefault="001E681D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  <w:u w:val="single"/>
        </w:rPr>
      </w:pPr>
      <w:r w:rsidRPr="00E07EEC">
        <w:rPr>
          <w:rFonts w:ascii="Times" w:eastAsia="Times New Roman" w:hAnsi="Times"/>
          <w:sz w:val="28"/>
          <w:szCs w:val="28"/>
        </w:rPr>
        <w:t xml:space="preserve">L’adozione annuale nel territorio regionale di pratiche agronomiche per il controllo meccanico degli stadi giovanili dei vettori resta un </w:t>
      </w:r>
      <w:r w:rsidRPr="00E07EEC">
        <w:rPr>
          <w:rFonts w:ascii="Times" w:eastAsia="Times New Roman" w:hAnsi="Times"/>
          <w:sz w:val="28"/>
          <w:szCs w:val="28"/>
          <w:u w:val="single"/>
        </w:rPr>
        <w:t>punto fermo per limitare la diffusione dell’organismo</w:t>
      </w:r>
      <w:r w:rsidR="00E07EEC" w:rsidRPr="00E07EEC">
        <w:rPr>
          <w:rFonts w:ascii="Times" w:eastAsia="Times New Roman" w:hAnsi="Times"/>
          <w:sz w:val="28"/>
          <w:szCs w:val="28"/>
          <w:u w:val="single"/>
        </w:rPr>
        <w:t xml:space="preserve"> </w:t>
      </w:r>
      <w:r w:rsidRPr="00E07EEC">
        <w:rPr>
          <w:rFonts w:ascii="Times" w:eastAsia="Times New Roman" w:hAnsi="Times"/>
          <w:sz w:val="28"/>
          <w:szCs w:val="28"/>
          <w:u w:val="single"/>
        </w:rPr>
        <w:t>nocivo. Le lavorazioni superficiali del terreno (arature, fresature, erpicature e trinciature) nel periodo primaverile, eliminando le piante erbacee su cui le forme giovanili completano il ciclo vitale, contribuiscono a ridurre la popolazione del vettore. Nelle aree in cui è difficile o impossibile l'accesso con mezzi meccanici, ad esempio declivi, bordi strada/banchine/rotatorie, si può intervenire con mezzi fisici (</w:t>
      </w:r>
      <w:proofErr w:type="spellStart"/>
      <w:r w:rsidRPr="00E07EEC">
        <w:rPr>
          <w:rFonts w:ascii="Times" w:eastAsia="Times New Roman" w:hAnsi="Times"/>
          <w:sz w:val="28"/>
          <w:szCs w:val="28"/>
          <w:u w:val="single"/>
        </w:rPr>
        <w:t>pirodiserbo</w:t>
      </w:r>
      <w:proofErr w:type="spellEnd"/>
      <w:r w:rsidRPr="00E07EEC">
        <w:rPr>
          <w:rFonts w:ascii="Times" w:eastAsia="Times New Roman" w:hAnsi="Times"/>
          <w:sz w:val="28"/>
          <w:szCs w:val="28"/>
          <w:u w:val="single"/>
        </w:rPr>
        <w:t xml:space="preserve"> o vapore) e, solo in casi d’impossibilità d’intervento con i mezzi citati, con appropriati trattamenti diserbanti </w:t>
      </w:r>
      <w:proofErr w:type="gramStart"/>
      <w:r w:rsidRPr="00E07EEC">
        <w:rPr>
          <w:rFonts w:ascii="Times" w:eastAsia="Times New Roman" w:hAnsi="Times"/>
          <w:sz w:val="28"/>
          <w:szCs w:val="28"/>
          <w:u w:val="single"/>
        </w:rPr>
        <w:t>privilegiando</w:t>
      </w:r>
      <w:proofErr w:type="gramEnd"/>
      <w:r w:rsidRPr="00E07EEC">
        <w:rPr>
          <w:rFonts w:ascii="Times" w:eastAsia="Times New Roman" w:hAnsi="Times"/>
          <w:sz w:val="28"/>
          <w:szCs w:val="28"/>
          <w:u w:val="single"/>
        </w:rPr>
        <w:t xml:space="preserve"> prodotti a basso impatto. Occorre intervenire prima che l’insetto raggiunga il picco del IV stadio giovanile. Nel periodo primaverile, per aree omogenee, le lavorazioni superficiali dovranno essere eseguite con la seguente tempistica</w:t>
      </w:r>
      <w:r w:rsidR="00E07EEC" w:rsidRPr="00E07EEC">
        <w:rPr>
          <w:rFonts w:ascii="Times" w:eastAsia="Times New Roman" w:hAnsi="Times"/>
          <w:sz w:val="28"/>
          <w:szCs w:val="28"/>
          <w:u w:val="single"/>
        </w:rPr>
        <w:t>:</w:t>
      </w:r>
    </w:p>
    <w:p w14:paraId="3031B940" w14:textId="5B0CACFB" w:rsidR="001B76C1" w:rsidRPr="00E07EEC" w:rsidRDefault="00FC7BD3" w:rsidP="00E07EEC">
      <w:pPr>
        <w:pStyle w:val="Paragrafoelenco"/>
        <w:widowControl/>
        <w:numPr>
          <w:ilvl w:val="0"/>
          <w:numId w:val="2"/>
        </w:numPr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  <w:u w:val="single"/>
        </w:rPr>
      </w:pPr>
      <w:proofErr w:type="gramStart"/>
      <w:r w:rsidRPr="00E07EEC">
        <w:rPr>
          <w:rFonts w:ascii="Times" w:eastAsia="Times New Roman" w:hAnsi="Times"/>
          <w:sz w:val="28"/>
          <w:szCs w:val="28"/>
          <w:u w:val="single"/>
        </w:rPr>
        <w:t>n</w:t>
      </w:r>
      <w:proofErr w:type="gramEnd"/>
      <w:r w:rsidRPr="00E07EEC">
        <w:rPr>
          <w:rFonts w:ascii="Times" w:eastAsia="Times New Roman" w:hAnsi="Times"/>
          <w:sz w:val="28"/>
          <w:szCs w:val="28"/>
          <w:u w:val="single"/>
        </w:rPr>
        <w:t xml:space="preserve">ei territori tra 0 e 200 m sul livello del mare si prevede di intervenire dal 10 marzo al 10 aprile, </w:t>
      </w:r>
    </w:p>
    <w:p w14:paraId="6C3261C1" w14:textId="77777777" w:rsidR="001B76C1" w:rsidRPr="00E07EEC" w:rsidRDefault="00FC7BD3" w:rsidP="00E07EEC">
      <w:pPr>
        <w:pStyle w:val="Paragrafoelenco"/>
        <w:widowControl/>
        <w:numPr>
          <w:ilvl w:val="0"/>
          <w:numId w:val="2"/>
        </w:numPr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  <w:u w:val="single"/>
        </w:rPr>
      </w:pPr>
      <w:proofErr w:type="gramStart"/>
      <w:r w:rsidRPr="00E07EEC">
        <w:rPr>
          <w:rFonts w:ascii="Times" w:eastAsia="Times New Roman" w:hAnsi="Times"/>
          <w:sz w:val="28"/>
          <w:szCs w:val="28"/>
          <w:u w:val="single"/>
        </w:rPr>
        <w:t>tra</w:t>
      </w:r>
      <w:proofErr w:type="gramEnd"/>
      <w:r w:rsidRPr="00E07EEC">
        <w:rPr>
          <w:rFonts w:ascii="Times" w:eastAsia="Times New Roman" w:hAnsi="Times"/>
          <w:sz w:val="28"/>
          <w:szCs w:val="28"/>
          <w:u w:val="single"/>
        </w:rPr>
        <w:t xml:space="preserve"> 200 e 500 m s.l.m. dal 1 al 30 aprile </w:t>
      </w:r>
    </w:p>
    <w:p w14:paraId="3EE3632C" w14:textId="63DD1DDA" w:rsidR="00FC7BD3" w:rsidRPr="00E07EEC" w:rsidRDefault="00FC7BD3" w:rsidP="00E07EEC">
      <w:pPr>
        <w:pStyle w:val="Paragrafoelenco"/>
        <w:widowControl/>
        <w:numPr>
          <w:ilvl w:val="0"/>
          <w:numId w:val="2"/>
        </w:numPr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  <w:u w:val="single"/>
        </w:rPr>
      </w:pPr>
      <w:proofErr w:type="gramStart"/>
      <w:r w:rsidRPr="00E07EEC">
        <w:rPr>
          <w:rFonts w:ascii="Times" w:eastAsia="Times New Roman" w:hAnsi="Times"/>
          <w:sz w:val="28"/>
          <w:szCs w:val="28"/>
          <w:u w:val="single"/>
        </w:rPr>
        <w:t>oltre</w:t>
      </w:r>
      <w:proofErr w:type="gramEnd"/>
      <w:r w:rsidRPr="00E07EEC">
        <w:rPr>
          <w:rFonts w:ascii="Times" w:eastAsia="Times New Roman" w:hAnsi="Times"/>
          <w:sz w:val="28"/>
          <w:szCs w:val="28"/>
          <w:u w:val="single"/>
        </w:rPr>
        <w:t xml:space="preserve"> 500 m dal 15 aprile al 15 maggio.</w:t>
      </w:r>
    </w:p>
    <w:p w14:paraId="64D61B84" w14:textId="77777777" w:rsidR="00E07EEC" w:rsidRPr="00E07EEC" w:rsidRDefault="00E07EEC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</w:rPr>
      </w:pPr>
    </w:p>
    <w:p w14:paraId="4A5D55DD" w14:textId="766FFBC9" w:rsidR="00E07EEC" w:rsidRPr="00E07EEC" w:rsidRDefault="00E07EEC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  <w:u w:val="single"/>
        </w:rPr>
      </w:pPr>
      <w:r w:rsidRPr="00E07EEC">
        <w:rPr>
          <w:rFonts w:ascii="Times" w:eastAsia="Times New Roman" w:hAnsi="Times"/>
          <w:sz w:val="28"/>
          <w:szCs w:val="28"/>
          <w:u w:val="single"/>
        </w:rPr>
        <w:t>Tali lavorazioni dovranno essere eseguite da ogni proprietario e/o conduttore di superfici agricole, ivi compresi canali, aree a verde, rotatorie, superfici demaniali.</w:t>
      </w:r>
    </w:p>
    <w:p w14:paraId="79BA70E1" w14:textId="77777777" w:rsidR="001B76C1" w:rsidRPr="00E07EEC" w:rsidRDefault="001B76C1" w:rsidP="00E07EEC">
      <w:pPr>
        <w:widowControl/>
        <w:autoSpaceDE/>
        <w:autoSpaceDN/>
        <w:adjustRightInd/>
        <w:ind w:left="-567" w:right="-567"/>
        <w:rPr>
          <w:rFonts w:ascii="Times" w:eastAsia="Times New Roman" w:hAnsi="Times"/>
          <w:sz w:val="28"/>
          <w:szCs w:val="28"/>
        </w:rPr>
      </w:pPr>
    </w:p>
    <w:p w14:paraId="346058A4" w14:textId="77777777" w:rsidR="00FC7BD3" w:rsidRPr="00E07EEC" w:rsidRDefault="00FC7BD3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</w:rPr>
      </w:pPr>
      <w:r w:rsidRPr="00E07EEC">
        <w:rPr>
          <w:rFonts w:ascii="Times" w:eastAsia="Times New Roman" w:hAnsi="Times"/>
          <w:sz w:val="28"/>
          <w:szCs w:val="28"/>
        </w:rPr>
        <w:t xml:space="preserve">Il controllo del territorio, finalizzato alla verifica della corretta esecuzione delle misure fitosanitarie, </w:t>
      </w:r>
      <w:proofErr w:type="gramStart"/>
      <w:r w:rsidRPr="00E07EEC">
        <w:rPr>
          <w:rFonts w:ascii="Times" w:eastAsia="Times New Roman" w:hAnsi="Times"/>
          <w:sz w:val="28"/>
          <w:szCs w:val="28"/>
        </w:rPr>
        <w:t>viene</w:t>
      </w:r>
      <w:proofErr w:type="gramEnd"/>
      <w:r w:rsidRPr="00E07EEC">
        <w:rPr>
          <w:rFonts w:ascii="Times" w:eastAsia="Times New Roman" w:hAnsi="Times"/>
          <w:sz w:val="28"/>
          <w:szCs w:val="28"/>
        </w:rPr>
        <w:t xml:space="preserve"> realizzato dall’Osservatorio con l’ausilio dei Carabinieri forestali, avvalendosi anche di rilievi aerofotogrammetrici effettuati nei periodi di esecuzione delle misure fitosanitarie obbligatorie.</w:t>
      </w:r>
    </w:p>
    <w:p w14:paraId="07B7DDF9" w14:textId="77777777" w:rsidR="001B76C1" w:rsidRPr="00E07EEC" w:rsidRDefault="001B76C1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</w:rPr>
      </w:pPr>
    </w:p>
    <w:p w14:paraId="6F355442" w14:textId="77777777" w:rsidR="00FC7BD3" w:rsidRPr="00E07EEC" w:rsidRDefault="00FC7BD3" w:rsidP="00E07EEC">
      <w:pPr>
        <w:widowControl/>
        <w:autoSpaceDE/>
        <w:autoSpaceDN/>
        <w:adjustRightInd/>
        <w:ind w:left="-567" w:right="-567"/>
        <w:jc w:val="both"/>
        <w:rPr>
          <w:rFonts w:ascii="Times" w:eastAsia="Times New Roman" w:hAnsi="Times"/>
          <w:sz w:val="28"/>
          <w:szCs w:val="28"/>
        </w:rPr>
      </w:pPr>
      <w:r w:rsidRPr="00E07EEC">
        <w:rPr>
          <w:rFonts w:ascii="Times" w:eastAsia="Times New Roman" w:hAnsi="Times"/>
          <w:sz w:val="28"/>
          <w:szCs w:val="28"/>
        </w:rPr>
        <w:t xml:space="preserve">L’applicazione delle misure fitosanitarie obbligatorie è oggetto di uno specifico piano di controlli e la mancata osservanza è oggetto ai sensi del comma </w:t>
      </w:r>
      <w:proofErr w:type="gramStart"/>
      <w:r w:rsidRPr="00E07EEC">
        <w:rPr>
          <w:rFonts w:ascii="Times" w:eastAsia="Times New Roman" w:hAnsi="Times"/>
          <w:sz w:val="28"/>
          <w:szCs w:val="28"/>
        </w:rPr>
        <w:t>15</w:t>
      </w:r>
      <w:proofErr w:type="gramEnd"/>
      <w:r w:rsidRPr="00E07EEC">
        <w:rPr>
          <w:rFonts w:ascii="Times" w:eastAsia="Times New Roman" w:hAnsi="Times"/>
          <w:sz w:val="28"/>
          <w:szCs w:val="28"/>
        </w:rPr>
        <w:t xml:space="preserve"> dell’art. </w:t>
      </w:r>
      <w:proofErr w:type="gramStart"/>
      <w:r w:rsidRPr="00E07EEC">
        <w:rPr>
          <w:rFonts w:ascii="Times" w:eastAsia="Times New Roman" w:hAnsi="Times"/>
          <w:sz w:val="28"/>
          <w:szCs w:val="28"/>
        </w:rPr>
        <w:t xml:space="preserve">55 del D. </w:t>
      </w:r>
      <w:proofErr w:type="spellStart"/>
      <w:r w:rsidRPr="00E07EEC">
        <w:rPr>
          <w:rFonts w:ascii="Times" w:eastAsia="Times New Roman" w:hAnsi="Times"/>
          <w:sz w:val="28"/>
          <w:szCs w:val="28"/>
        </w:rPr>
        <w:t>Lgs</w:t>
      </w:r>
      <w:proofErr w:type="spellEnd"/>
      <w:r w:rsidRPr="00E07EEC">
        <w:rPr>
          <w:rFonts w:ascii="Times" w:eastAsia="Times New Roman" w:hAnsi="Times"/>
          <w:sz w:val="28"/>
          <w:szCs w:val="28"/>
        </w:rPr>
        <w:t xml:space="preserve"> 19/2021 di sanzione amministrativa del pagamento di una somma da € 1.000,00 a € 6.000,00.</w:t>
      </w:r>
      <w:proofErr w:type="gramEnd"/>
    </w:p>
    <w:p w14:paraId="6BEE4928" w14:textId="0963CD6E" w:rsidR="00FC7BD3" w:rsidRPr="00E07EEC" w:rsidRDefault="00FC7BD3" w:rsidP="00E07EEC">
      <w:pPr>
        <w:widowControl/>
        <w:autoSpaceDE/>
        <w:autoSpaceDN/>
        <w:adjustRightInd/>
        <w:ind w:left="-567" w:right="-567"/>
        <w:jc w:val="both"/>
        <w:rPr>
          <w:rStyle w:val="d2edcug0"/>
          <w:rFonts w:eastAsia="Times New Roman"/>
          <w:sz w:val="28"/>
          <w:szCs w:val="28"/>
        </w:rPr>
      </w:pPr>
      <w:r w:rsidRPr="00E07EEC">
        <w:rPr>
          <w:rFonts w:ascii="Times" w:eastAsia="Times New Roman" w:hAnsi="Times"/>
          <w:sz w:val="28"/>
          <w:szCs w:val="28"/>
        </w:rPr>
        <w:t xml:space="preserve">Sebbene l’obbligatorietà di alcuni interventi sia stata concentrata nelle aree di maggior rischio sul fronte epidemico, facendo appello al buon senso </w:t>
      </w:r>
      <w:proofErr w:type="gramStart"/>
      <w:r w:rsidRPr="00E07EEC">
        <w:rPr>
          <w:rFonts w:ascii="Times" w:eastAsia="Times New Roman" w:hAnsi="Times"/>
          <w:sz w:val="28"/>
          <w:szCs w:val="28"/>
        </w:rPr>
        <w:t>ed</w:t>
      </w:r>
      <w:proofErr w:type="gramEnd"/>
      <w:r w:rsidRPr="00E07EEC">
        <w:rPr>
          <w:rFonts w:ascii="Times" w:eastAsia="Times New Roman" w:hAnsi="Times"/>
          <w:sz w:val="28"/>
          <w:szCs w:val="28"/>
        </w:rPr>
        <w:t xml:space="preserve"> alla responsabilità degli agricoltori e delle organizzazioni di categoria per dar continuità alla nuova strategia di prevenzione, si ricorda che</w:t>
      </w:r>
      <w:r w:rsidR="001B76C1" w:rsidRPr="00E07EEC">
        <w:rPr>
          <w:rFonts w:ascii="Times" w:eastAsia="Times New Roman" w:hAnsi="Times"/>
          <w:sz w:val="28"/>
          <w:szCs w:val="28"/>
        </w:rPr>
        <w:t xml:space="preserve"> </w:t>
      </w:r>
      <w:r w:rsidR="001B76C1" w:rsidRPr="00E07EEC">
        <w:rPr>
          <w:rStyle w:val="d2edcug0"/>
          <w:rFonts w:eastAsia="Times New Roman"/>
          <w:sz w:val="28"/>
          <w:szCs w:val="28"/>
        </w:rPr>
        <w:t>SIA LA LOTTA MECCANICA AGLI STADI GIOVANILI CHE QUELLA CHIMICA A CARICO DEGLI ADULTI E’ FORTEME</w:t>
      </w:r>
      <w:r w:rsidR="0088794F">
        <w:rPr>
          <w:rStyle w:val="d2edcug0"/>
          <w:rFonts w:eastAsia="Times New Roman"/>
          <w:sz w:val="28"/>
          <w:szCs w:val="28"/>
        </w:rPr>
        <w:t>N</w:t>
      </w:r>
      <w:r w:rsidR="001B76C1" w:rsidRPr="00E07EEC">
        <w:rPr>
          <w:rStyle w:val="d2edcug0"/>
          <w:rFonts w:eastAsia="Times New Roman"/>
          <w:sz w:val="28"/>
          <w:szCs w:val="28"/>
        </w:rPr>
        <w:t>TE AUSPICATA SU TUTTO IL TERRITORIO REGIONALE.</w:t>
      </w:r>
    </w:p>
    <w:p w14:paraId="76146FFD" w14:textId="77777777" w:rsidR="001E681D" w:rsidRPr="00E07EEC" w:rsidRDefault="001E681D" w:rsidP="00E07EEC">
      <w:pPr>
        <w:widowControl/>
        <w:autoSpaceDE/>
        <w:autoSpaceDN/>
        <w:adjustRightInd/>
        <w:ind w:left="-567" w:right="-567"/>
        <w:jc w:val="both"/>
        <w:rPr>
          <w:rStyle w:val="d2edcug0"/>
          <w:rFonts w:eastAsia="Times New Roman"/>
          <w:sz w:val="28"/>
          <w:szCs w:val="28"/>
        </w:rPr>
      </w:pPr>
    </w:p>
    <w:p w14:paraId="09193CD1" w14:textId="2E16F2A8" w:rsidR="001E681D" w:rsidRPr="00E07EEC" w:rsidRDefault="001E681D" w:rsidP="00E07EEC">
      <w:pPr>
        <w:widowControl/>
        <w:autoSpaceDE/>
        <w:autoSpaceDN/>
        <w:adjustRightInd/>
        <w:ind w:left="-567" w:right="-567"/>
        <w:jc w:val="both"/>
        <w:rPr>
          <w:rStyle w:val="d2edcug0"/>
          <w:rFonts w:eastAsia="Times New Roman"/>
          <w:sz w:val="28"/>
          <w:szCs w:val="28"/>
        </w:rPr>
      </w:pPr>
      <w:r w:rsidRPr="00E07EEC">
        <w:rPr>
          <w:rStyle w:val="d2edcug0"/>
          <w:rFonts w:eastAsia="Times New Roman"/>
          <w:sz w:val="28"/>
          <w:szCs w:val="28"/>
        </w:rPr>
        <w:t xml:space="preserve">Per maggiori e più dettagliate informazioni si prega di consultare l’Allegato A alla Deliberazione di Giunta regionale n. </w:t>
      </w:r>
      <w:r w:rsidRPr="00E07EEC">
        <w:rPr>
          <w:rFonts w:ascii="Times" w:eastAsia="Times New Roman" w:hAnsi="Times"/>
          <w:sz w:val="28"/>
          <w:szCs w:val="28"/>
        </w:rPr>
        <w:t xml:space="preserve">343 del 14 marzo oltre che </w:t>
      </w:r>
      <w:r w:rsidR="00E07EEC" w:rsidRPr="00E07EEC">
        <w:rPr>
          <w:rFonts w:ascii="Times" w:eastAsia="Times New Roman" w:hAnsi="Times"/>
          <w:sz w:val="28"/>
          <w:szCs w:val="28"/>
        </w:rPr>
        <w:t>attraverso il bollettino fitosanitario e il sito istituzionale www.emergenzaxylella.it.</w:t>
      </w:r>
    </w:p>
    <w:p w14:paraId="08B06678" w14:textId="77777777" w:rsidR="001B76C1" w:rsidRPr="00E07EEC" w:rsidRDefault="001B76C1" w:rsidP="00E07EEC">
      <w:pPr>
        <w:widowControl/>
        <w:autoSpaceDE/>
        <w:autoSpaceDN/>
        <w:adjustRightInd/>
        <w:ind w:left="-567" w:right="-567"/>
        <w:jc w:val="both"/>
        <w:rPr>
          <w:rStyle w:val="d2edcug0"/>
          <w:rFonts w:eastAsia="Times New Roman"/>
          <w:sz w:val="28"/>
          <w:szCs w:val="28"/>
        </w:rPr>
      </w:pPr>
    </w:p>
    <w:p w14:paraId="7257AFE1" w14:textId="77777777" w:rsidR="001B76C1" w:rsidRPr="00E07EEC" w:rsidRDefault="001B76C1" w:rsidP="001B76C1">
      <w:pPr>
        <w:widowControl/>
        <w:autoSpaceDE/>
        <w:autoSpaceDN/>
        <w:adjustRightInd/>
        <w:ind w:left="426" w:right="111"/>
        <w:jc w:val="both"/>
        <w:rPr>
          <w:rStyle w:val="d2edcug0"/>
          <w:rFonts w:eastAsia="Times New Roman"/>
          <w:sz w:val="28"/>
          <w:szCs w:val="28"/>
        </w:rPr>
      </w:pPr>
    </w:p>
    <w:p w14:paraId="7D537D65" w14:textId="1C7E472F" w:rsidR="001B76C1" w:rsidRDefault="0088794F" w:rsidP="001E681D">
      <w:pPr>
        <w:kinsoku w:val="0"/>
        <w:overflowPunct w:val="0"/>
        <w:ind w:left="112" w:right="9922"/>
        <w:jc w:val="both"/>
        <w:rPr>
          <w:sz w:val="28"/>
          <w:szCs w:val="28"/>
        </w:rPr>
      </w:pPr>
      <w:r>
        <w:rPr>
          <w:sz w:val="28"/>
          <w:szCs w:val="28"/>
        </w:rPr>
        <w:t>Castellaneta</w:t>
      </w:r>
      <w:r w:rsidR="001B76C1" w:rsidRPr="008F76BA">
        <w:rPr>
          <w:sz w:val="28"/>
          <w:szCs w:val="28"/>
        </w:rPr>
        <w:t xml:space="preserve">, </w:t>
      </w:r>
      <w:r w:rsidR="001E681D">
        <w:rPr>
          <w:sz w:val="28"/>
          <w:szCs w:val="28"/>
        </w:rPr>
        <w:t>21 marzo</w:t>
      </w:r>
      <w:r w:rsidR="001B76C1" w:rsidRPr="008F76BA">
        <w:rPr>
          <w:sz w:val="28"/>
          <w:szCs w:val="28"/>
        </w:rPr>
        <w:t xml:space="preserve"> 202</w:t>
      </w:r>
      <w:r w:rsidR="001E681D">
        <w:rPr>
          <w:sz w:val="28"/>
          <w:szCs w:val="28"/>
        </w:rPr>
        <w:t>2</w:t>
      </w:r>
    </w:p>
    <w:p w14:paraId="06FE9903" w14:textId="77777777" w:rsidR="001B76C1" w:rsidRPr="008F76BA" w:rsidRDefault="001B76C1" w:rsidP="001B76C1">
      <w:pPr>
        <w:kinsoku w:val="0"/>
        <w:overflowPunct w:val="0"/>
        <w:ind w:left="112" w:right="11957"/>
        <w:jc w:val="both"/>
        <w:rPr>
          <w:sz w:val="16"/>
          <w:szCs w:val="16"/>
        </w:rPr>
      </w:pPr>
    </w:p>
    <w:p w14:paraId="7040AB61" w14:textId="77777777" w:rsidR="001B76C1" w:rsidRDefault="001B76C1" w:rsidP="001B76C1">
      <w:pPr>
        <w:kinsoku w:val="0"/>
        <w:overflowPunct w:val="0"/>
        <w:spacing w:line="322" w:lineRule="exact"/>
        <w:ind w:right="19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</w:p>
    <w:p w14:paraId="7BFB9747" w14:textId="314896E1" w:rsidR="001B76C1" w:rsidRDefault="001E681D" w:rsidP="001B76C1">
      <w:pPr>
        <w:kinsoku w:val="0"/>
        <w:overflowPunct w:val="0"/>
        <w:spacing w:line="322" w:lineRule="exact"/>
        <w:ind w:right="19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1B76C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="001B76C1">
        <w:rPr>
          <w:b/>
          <w:bCs/>
          <w:sz w:val="28"/>
          <w:szCs w:val="28"/>
        </w:rPr>
        <w:t xml:space="preserve">  IL DIRETTORE DI AREA</w:t>
      </w:r>
      <w:r w:rsidR="001B76C1">
        <w:rPr>
          <w:b/>
          <w:bCs/>
          <w:sz w:val="28"/>
          <w:szCs w:val="28"/>
        </w:rPr>
        <w:tab/>
      </w:r>
      <w:r w:rsidR="001B76C1">
        <w:rPr>
          <w:b/>
          <w:bCs/>
          <w:sz w:val="28"/>
          <w:szCs w:val="28"/>
        </w:rPr>
        <w:tab/>
      </w:r>
      <w:r w:rsidR="001B76C1">
        <w:rPr>
          <w:b/>
          <w:bCs/>
          <w:sz w:val="28"/>
          <w:szCs w:val="28"/>
        </w:rPr>
        <w:tab/>
        <w:t xml:space="preserve">           </w:t>
      </w:r>
      <w:r>
        <w:rPr>
          <w:b/>
          <w:bCs/>
          <w:sz w:val="28"/>
          <w:szCs w:val="28"/>
        </w:rPr>
        <w:t xml:space="preserve">      </w:t>
      </w:r>
      <w:r w:rsidR="001B76C1">
        <w:rPr>
          <w:b/>
          <w:bCs/>
          <w:sz w:val="28"/>
          <w:szCs w:val="28"/>
        </w:rPr>
        <w:t xml:space="preserve">    </w:t>
      </w:r>
      <w:r w:rsidR="00E07EEC">
        <w:rPr>
          <w:b/>
          <w:bCs/>
          <w:sz w:val="28"/>
          <w:szCs w:val="28"/>
        </w:rPr>
        <w:t xml:space="preserve">         </w:t>
      </w:r>
      <w:r w:rsidR="001B76C1">
        <w:rPr>
          <w:b/>
          <w:bCs/>
          <w:sz w:val="28"/>
          <w:szCs w:val="28"/>
        </w:rPr>
        <w:t xml:space="preserve"> </w:t>
      </w:r>
      <w:r w:rsidR="0088794F">
        <w:rPr>
          <w:b/>
          <w:bCs/>
          <w:sz w:val="28"/>
          <w:szCs w:val="28"/>
        </w:rPr>
        <w:t>L’ASSESSORE ALL’AGRICOLTURA</w:t>
      </w:r>
    </w:p>
    <w:p w14:paraId="7DE7867C" w14:textId="0AFBC82E" w:rsidR="001B76C1" w:rsidRPr="008F76BA" w:rsidRDefault="001E681D" w:rsidP="001B76C1">
      <w:pPr>
        <w:kinsoku w:val="0"/>
        <w:overflowPunct w:val="0"/>
        <w:spacing w:line="322" w:lineRule="exact"/>
        <w:ind w:right="191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</w:t>
      </w:r>
      <w:r w:rsidR="0088794F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="0088794F">
        <w:rPr>
          <w:b/>
          <w:bCs/>
          <w:i/>
          <w:iCs/>
          <w:sz w:val="28"/>
          <w:szCs w:val="28"/>
        </w:rPr>
        <w:t>Dr.</w:t>
      </w:r>
      <w:proofErr w:type="gramEnd"/>
      <w:r w:rsidR="0088794F">
        <w:rPr>
          <w:b/>
          <w:bCs/>
          <w:i/>
          <w:iCs/>
          <w:sz w:val="28"/>
          <w:szCs w:val="28"/>
        </w:rPr>
        <w:t xml:space="preserve"> Arch. Pasquale </w:t>
      </w:r>
      <w:proofErr w:type="spellStart"/>
      <w:r w:rsidR="0088794F">
        <w:rPr>
          <w:b/>
          <w:bCs/>
          <w:i/>
          <w:iCs/>
          <w:sz w:val="28"/>
          <w:szCs w:val="28"/>
        </w:rPr>
        <w:t>Dalò</w:t>
      </w:r>
      <w:proofErr w:type="spellEnd"/>
      <w:r w:rsidR="001B76C1">
        <w:rPr>
          <w:b/>
          <w:bCs/>
          <w:i/>
          <w:iCs/>
          <w:sz w:val="28"/>
          <w:szCs w:val="28"/>
        </w:rPr>
        <w:t xml:space="preserve">                                                        </w:t>
      </w:r>
      <w:r>
        <w:rPr>
          <w:b/>
          <w:bCs/>
          <w:i/>
          <w:iCs/>
          <w:sz w:val="28"/>
          <w:szCs w:val="28"/>
        </w:rPr>
        <w:t xml:space="preserve">     </w:t>
      </w:r>
      <w:r w:rsidR="001B76C1">
        <w:rPr>
          <w:b/>
          <w:bCs/>
          <w:i/>
          <w:iCs/>
          <w:sz w:val="28"/>
          <w:szCs w:val="28"/>
        </w:rPr>
        <w:t xml:space="preserve">    </w:t>
      </w:r>
      <w:r>
        <w:rPr>
          <w:b/>
          <w:bCs/>
          <w:i/>
          <w:iCs/>
          <w:sz w:val="28"/>
          <w:szCs w:val="28"/>
        </w:rPr>
        <w:t xml:space="preserve">      </w:t>
      </w:r>
      <w:r w:rsidR="0088794F">
        <w:rPr>
          <w:b/>
          <w:bCs/>
          <w:i/>
          <w:iCs/>
          <w:sz w:val="28"/>
          <w:szCs w:val="28"/>
        </w:rPr>
        <w:t xml:space="preserve">    Avv.</w:t>
      </w:r>
      <w:r w:rsidR="00E07EEC">
        <w:rPr>
          <w:b/>
          <w:bCs/>
          <w:i/>
          <w:iCs/>
          <w:sz w:val="28"/>
          <w:szCs w:val="28"/>
        </w:rPr>
        <w:t xml:space="preserve"> </w:t>
      </w:r>
      <w:r w:rsidR="0088794F">
        <w:rPr>
          <w:b/>
          <w:bCs/>
          <w:i/>
          <w:iCs/>
          <w:sz w:val="28"/>
          <w:szCs w:val="28"/>
        </w:rPr>
        <w:t xml:space="preserve">Maria </w:t>
      </w:r>
      <w:proofErr w:type="spellStart"/>
      <w:r w:rsidR="0088794F">
        <w:rPr>
          <w:b/>
          <w:bCs/>
          <w:i/>
          <w:iCs/>
          <w:sz w:val="28"/>
          <w:szCs w:val="28"/>
        </w:rPr>
        <w:t>Terrusi</w:t>
      </w:r>
      <w:proofErr w:type="spellEnd"/>
    </w:p>
    <w:p w14:paraId="290343F9" w14:textId="77777777" w:rsidR="001B76C1" w:rsidRPr="001B76C1" w:rsidRDefault="001B76C1" w:rsidP="001B76C1">
      <w:pPr>
        <w:widowControl/>
        <w:autoSpaceDE/>
        <w:autoSpaceDN/>
        <w:adjustRightInd/>
        <w:ind w:left="426" w:right="111"/>
        <w:jc w:val="both"/>
        <w:rPr>
          <w:rStyle w:val="d2edcug0"/>
          <w:rFonts w:eastAsia="Times New Roman"/>
          <w:sz w:val="32"/>
          <w:szCs w:val="32"/>
        </w:rPr>
      </w:pPr>
    </w:p>
    <w:p w14:paraId="33CB3D29" w14:textId="77777777" w:rsidR="001B76C1" w:rsidRPr="00FC7BD3" w:rsidRDefault="001B76C1" w:rsidP="001B76C1">
      <w:pPr>
        <w:widowControl/>
        <w:autoSpaceDE/>
        <w:autoSpaceDN/>
        <w:adjustRightInd/>
        <w:ind w:left="426" w:right="111"/>
        <w:jc w:val="both"/>
        <w:rPr>
          <w:rFonts w:ascii="Times" w:eastAsia="Times New Roman" w:hAnsi="Times"/>
        </w:rPr>
      </w:pPr>
    </w:p>
    <w:p w14:paraId="5681938A" w14:textId="77777777" w:rsidR="00FC7BD3" w:rsidRDefault="00FC7BD3" w:rsidP="001B76C1">
      <w:pPr>
        <w:widowControl/>
        <w:autoSpaceDE/>
        <w:autoSpaceDN/>
        <w:adjustRightInd/>
        <w:ind w:left="426" w:right="111"/>
        <w:jc w:val="both"/>
        <w:rPr>
          <w:rFonts w:ascii="Times" w:eastAsia="Times New Roman" w:hAnsi="Times"/>
        </w:rPr>
      </w:pPr>
    </w:p>
    <w:p w14:paraId="3488BCE7" w14:textId="77777777" w:rsidR="00FC7BD3" w:rsidRDefault="00FC7BD3" w:rsidP="00FC7BD3">
      <w:pPr>
        <w:widowControl/>
        <w:autoSpaceDE/>
        <w:autoSpaceDN/>
        <w:adjustRightInd/>
        <w:ind w:left="426"/>
        <w:jc w:val="both"/>
        <w:rPr>
          <w:rFonts w:ascii="Times" w:eastAsia="Times New Roman" w:hAnsi="Times"/>
        </w:rPr>
      </w:pPr>
    </w:p>
    <w:p w14:paraId="7E33CFE5" w14:textId="0BEDCE25" w:rsidR="00FC7BD3" w:rsidRPr="00FC7BD3" w:rsidRDefault="001B76C1" w:rsidP="0088794F">
      <w:pPr>
        <w:widowControl/>
        <w:autoSpaceDE/>
        <w:autoSpaceDN/>
        <w:adjustRightInd/>
        <w:jc w:val="both"/>
        <w:rPr>
          <w:rFonts w:ascii="Times" w:eastAsia="Times New Roman" w:hAnsi="Times"/>
          <w:u w:val="single"/>
        </w:rPr>
      </w:pPr>
      <w:bookmarkStart w:id="0" w:name="_GoBack"/>
      <w:r>
        <w:rPr>
          <w:rFonts w:ascii="Times" w:eastAsia="Times New Roman" w:hAnsi="Times"/>
          <w:noProof/>
          <w:u w:val="single"/>
        </w:rPr>
        <w:lastRenderedPageBreak/>
        <w:drawing>
          <wp:inline distT="0" distB="0" distL="0" distR="0" wp14:anchorId="7E105E9D" wp14:editId="675390FB">
            <wp:extent cx="9077960" cy="6423025"/>
            <wp:effectExtent l="0" t="0" r="0" b="3175"/>
            <wp:docPr id="4" name="Immagine 4" descr="MacIntosh HD:Users:Marilisa:Desktop:Schermata 2022-03-21 alle 18.19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rilisa:Desktop:Schermata 2022-03-21 alle 18.19.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60" cy="642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DC835D1" w14:textId="77777777" w:rsidR="009579F7" w:rsidRPr="00FC7BD3" w:rsidRDefault="009579F7">
      <w:pPr>
        <w:kinsoku w:val="0"/>
        <w:overflowPunct w:val="0"/>
        <w:spacing w:before="1" w:line="120" w:lineRule="exact"/>
        <w:rPr>
          <w:rFonts w:ascii="Times" w:eastAsia="Times New Roman" w:hAnsi="Times"/>
        </w:rPr>
      </w:pPr>
    </w:p>
    <w:p w14:paraId="64C5747B" w14:textId="77777777" w:rsidR="009579F7" w:rsidRPr="00FC7BD3" w:rsidRDefault="009579F7">
      <w:pPr>
        <w:kinsoku w:val="0"/>
        <w:overflowPunct w:val="0"/>
        <w:spacing w:before="1" w:line="120" w:lineRule="exact"/>
        <w:rPr>
          <w:rFonts w:ascii="Times" w:eastAsia="Times New Roman" w:hAnsi="Times"/>
        </w:rPr>
      </w:pPr>
    </w:p>
    <w:p w14:paraId="06127F8F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0EB44182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3441C050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597B9DB8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765E81D1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22A7374C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04012891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3B7E00DE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6BF41558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0DE3C2DD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75B74F5B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146C434F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185EDAE2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09FFD7E3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3709D364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0EFF7873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79BC9470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52978386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199D88D1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4B968B4C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696AC67D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404D881F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796BD783" w14:textId="77777777" w:rsidR="009579F7" w:rsidRDefault="009579F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05CB2EE2" w14:textId="77777777" w:rsidR="005B45CB" w:rsidRPr="008F76BA" w:rsidRDefault="005B45CB">
      <w:pPr>
        <w:kinsoku w:val="0"/>
        <w:overflowPunct w:val="0"/>
        <w:spacing w:before="11" w:line="240" w:lineRule="exact"/>
        <w:rPr>
          <w:i/>
          <w:iCs/>
        </w:rPr>
      </w:pPr>
    </w:p>
    <w:sectPr w:rsidR="005B45CB" w:rsidRPr="008F76BA" w:rsidSect="0088794F">
      <w:headerReference w:type="default" r:id="rId9"/>
      <w:type w:val="continuous"/>
      <w:pgSz w:w="16839" w:h="23820"/>
      <w:pgMar w:top="440" w:right="1246" w:bottom="280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33908" w14:textId="77777777" w:rsidR="00E07EEC" w:rsidRDefault="00E07EEC" w:rsidP="0064754E">
      <w:r>
        <w:separator/>
      </w:r>
    </w:p>
  </w:endnote>
  <w:endnote w:type="continuationSeparator" w:id="0">
    <w:p w14:paraId="382FA9E1" w14:textId="77777777" w:rsidR="00E07EEC" w:rsidRDefault="00E07EEC" w:rsidP="0064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Engravers MT">
    <w:panose1 w:val="020907070805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4D885" w14:textId="77777777" w:rsidR="00E07EEC" w:rsidRDefault="00E07EEC" w:rsidP="0064754E">
      <w:r>
        <w:separator/>
      </w:r>
    </w:p>
  </w:footnote>
  <w:footnote w:type="continuationSeparator" w:id="0">
    <w:p w14:paraId="13808F93" w14:textId="77777777" w:rsidR="00E07EEC" w:rsidRDefault="00E07EEC" w:rsidP="006475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8D2BA" w14:textId="788E6A90" w:rsidR="00E07EEC" w:rsidRPr="005652D8" w:rsidRDefault="00E07EEC" w:rsidP="0088794F">
    <w:pPr>
      <w:pStyle w:val="Intestazione"/>
      <w:tabs>
        <w:tab w:val="left" w:pos="2516"/>
        <w:tab w:val="center" w:pos="7679"/>
      </w:tabs>
      <w:ind w:left="142"/>
      <w:rPr>
        <w:sz w:val="36"/>
        <w:szCs w:val="36"/>
      </w:rPr>
    </w:pPr>
    <w:r>
      <w:rPr>
        <w:b/>
        <w:i/>
        <w:i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D44751" wp14:editId="12BF9726">
              <wp:simplePos x="0" y="0"/>
              <wp:positionH relativeFrom="column">
                <wp:posOffset>2134235</wp:posOffset>
              </wp:positionH>
              <wp:positionV relativeFrom="paragraph">
                <wp:posOffset>193040</wp:posOffset>
              </wp:positionV>
              <wp:extent cx="5943600" cy="114300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8A39B" w14:textId="0666F72D" w:rsidR="00E07EEC" w:rsidRPr="005652D8" w:rsidRDefault="00E07EEC" w:rsidP="0020756F">
                          <w:pPr>
                            <w:pStyle w:val="Intestazione"/>
                            <w:tabs>
                              <w:tab w:val="left" w:pos="2516"/>
                              <w:tab w:val="center" w:pos="7679"/>
                            </w:tabs>
                            <w:jc w:val="center"/>
                          </w:pPr>
                          <w:r w:rsidRPr="005652D8">
                            <w:rPr>
                              <w:b/>
                              <w:i/>
                              <w:iCs/>
                              <w:sz w:val="48"/>
                              <w:szCs w:val="48"/>
                            </w:rPr>
                            <w:t xml:space="preserve">COMUNE DI </w:t>
                          </w:r>
                          <w:r w:rsidR="0088794F">
                            <w:rPr>
                              <w:b/>
                              <w:i/>
                              <w:iCs/>
                              <w:sz w:val="48"/>
                              <w:szCs w:val="48"/>
                            </w:rPr>
                            <w:t>CASTELLANETA</w:t>
                          </w:r>
                        </w:p>
                        <w:p w14:paraId="78395496" w14:textId="52E7F99F" w:rsidR="00E07EEC" w:rsidRPr="005652D8" w:rsidRDefault="0088794F" w:rsidP="0020756F">
                          <w:pPr>
                            <w:pStyle w:val="Intestazione"/>
                            <w:pBdr>
                              <w:bottom w:val="single" w:sz="4" w:space="0" w:color="auto"/>
                            </w:pBd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i/>
                              <w:iCs/>
                              <w:sz w:val="36"/>
                              <w:szCs w:val="36"/>
                            </w:rPr>
                            <w:t>Provincia di Taranto</w:t>
                          </w:r>
                        </w:p>
                        <w:p w14:paraId="3A92D348" w14:textId="39890720" w:rsidR="00E07EEC" w:rsidRPr="0088794F" w:rsidRDefault="0088794F" w:rsidP="0088794F">
                          <w:pPr>
                            <w:pStyle w:val="Default"/>
                            <w:jc w:val="center"/>
                          </w:pPr>
                          <w:r w:rsidRPr="0088794F">
                            <w:rPr>
                              <w:b/>
                              <w:bCs/>
                              <w:color w:val="auto"/>
                            </w:rPr>
                            <w:t>AREA 7 - PAESAGGIO - MARKETING DEL TERRITORIO</w:t>
                          </w:r>
                        </w:p>
                        <w:p w14:paraId="627A419C" w14:textId="77777777" w:rsidR="00E07EEC" w:rsidRDefault="00E07EE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168.05pt;margin-top:15.2pt;width:46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PDzdUCAAAX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" filled="f" stroked="f">
              <v:textbox>
                <w:txbxContent>
                  <w:p w14:paraId="3CC8A39B" w14:textId="0666F72D" w:rsidR="00E07EEC" w:rsidRPr="005652D8" w:rsidRDefault="00E07EEC" w:rsidP="0020756F">
                    <w:pPr>
                      <w:pStyle w:val="Intestazione"/>
                      <w:tabs>
                        <w:tab w:val="left" w:pos="2516"/>
                        <w:tab w:val="center" w:pos="7679"/>
                      </w:tabs>
                      <w:jc w:val="center"/>
                    </w:pPr>
                    <w:r w:rsidRPr="005652D8">
                      <w:rPr>
                        <w:b/>
                        <w:i/>
                        <w:iCs/>
                        <w:sz w:val="48"/>
                        <w:szCs w:val="48"/>
                      </w:rPr>
                      <w:t xml:space="preserve">COMUNE DI </w:t>
                    </w:r>
                    <w:r w:rsidR="0088794F">
                      <w:rPr>
                        <w:b/>
                        <w:i/>
                        <w:iCs/>
                        <w:sz w:val="48"/>
                        <w:szCs w:val="48"/>
                      </w:rPr>
                      <w:t>CASTELLANETA</w:t>
                    </w:r>
                  </w:p>
                  <w:p w14:paraId="78395496" w14:textId="52E7F99F" w:rsidR="00E07EEC" w:rsidRPr="005652D8" w:rsidRDefault="0088794F" w:rsidP="0020756F">
                    <w:pPr>
                      <w:pStyle w:val="Intestazione"/>
                      <w:pBdr>
                        <w:bottom w:val="single" w:sz="4" w:space="0" w:color="auto"/>
                      </w:pBd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i/>
                        <w:iCs/>
                        <w:sz w:val="36"/>
                        <w:szCs w:val="36"/>
                      </w:rPr>
                      <w:t>Provincia di Taranto</w:t>
                    </w:r>
                  </w:p>
                  <w:p w14:paraId="3A92D348" w14:textId="39890720" w:rsidR="00E07EEC" w:rsidRPr="0088794F" w:rsidRDefault="0088794F" w:rsidP="0088794F">
                    <w:pPr>
                      <w:pStyle w:val="Default"/>
                      <w:jc w:val="center"/>
                    </w:pPr>
                    <w:r w:rsidRPr="0088794F">
                      <w:rPr>
                        <w:b/>
                        <w:bCs/>
                        <w:color w:val="auto"/>
                      </w:rPr>
                      <w:t>AREA 7 - PAESAGGIO - MARKETING DEL TERRITORIO</w:t>
                    </w:r>
                  </w:p>
                  <w:p w14:paraId="627A419C" w14:textId="77777777" w:rsidR="00E07EEC" w:rsidRDefault="00E07EEC"/>
                </w:txbxContent>
              </v:textbox>
            </v:shape>
          </w:pict>
        </mc:Fallback>
      </mc:AlternateContent>
    </w:r>
    <w:r>
      <w:rPr>
        <w:sz w:val="36"/>
        <w:szCs w:val="36"/>
      </w:rPr>
      <w:t xml:space="preserve">     </w:t>
    </w:r>
    <w:r w:rsidR="0088794F" w:rsidRPr="0088794F">
      <w:rPr>
        <w:sz w:val="36"/>
        <w:szCs w:val="36"/>
      </w:rPr>
      <w:drawing>
        <wp:inline distT="0" distB="0" distL="0" distR="0" wp14:anchorId="0A9B0309" wp14:editId="5D38F179">
          <wp:extent cx="1414313" cy="1455074"/>
          <wp:effectExtent l="0" t="0" r="825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087" cy="145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48"/>
      </w:pPr>
      <w:rPr>
        <w:rFonts w:ascii="Times New Roman" w:hAnsi="Times New Roman" w:cs="Times New Roman"/>
        <w:b/>
        <w:bCs/>
        <w:spacing w:val="1"/>
        <w:sz w:val="30"/>
        <w:szCs w:val="3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34CE065A"/>
    <w:multiLevelType w:val="hybridMultilevel"/>
    <w:tmpl w:val="894A5B5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E8"/>
    <w:rsid w:val="00094683"/>
    <w:rsid w:val="000C2E40"/>
    <w:rsid w:val="001B3E84"/>
    <w:rsid w:val="001B76C1"/>
    <w:rsid w:val="001C7B26"/>
    <w:rsid w:val="001E681D"/>
    <w:rsid w:val="0020756F"/>
    <w:rsid w:val="0029553A"/>
    <w:rsid w:val="002D0852"/>
    <w:rsid w:val="003A6D6F"/>
    <w:rsid w:val="00406CF0"/>
    <w:rsid w:val="00417655"/>
    <w:rsid w:val="004627D8"/>
    <w:rsid w:val="00483A80"/>
    <w:rsid w:val="004E6FA3"/>
    <w:rsid w:val="004F2251"/>
    <w:rsid w:val="005652D8"/>
    <w:rsid w:val="005B45CB"/>
    <w:rsid w:val="006168E8"/>
    <w:rsid w:val="0064754E"/>
    <w:rsid w:val="00686867"/>
    <w:rsid w:val="00776F5B"/>
    <w:rsid w:val="0078456B"/>
    <w:rsid w:val="008559FB"/>
    <w:rsid w:val="0085648C"/>
    <w:rsid w:val="0088794F"/>
    <w:rsid w:val="008F76BA"/>
    <w:rsid w:val="009344F7"/>
    <w:rsid w:val="009579F7"/>
    <w:rsid w:val="00D31055"/>
    <w:rsid w:val="00D75B6A"/>
    <w:rsid w:val="00DD2582"/>
    <w:rsid w:val="00E07EEC"/>
    <w:rsid w:val="00F72B50"/>
    <w:rsid w:val="00FC7BD3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B7C0E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12"/>
      <w:outlineLvl w:val="0"/>
    </w:pPr>
    <w:rPr>
      <w:b/>
      <w:bCs/>
      <w:sz w:val="32"/>
      <w:szCs w:val="32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pPr>
      <w:ind w:left="112"/>
    </w:pPr>
    <w:rPr>
      <w:sz w:val="30"/>
      <w:szCs w:val="30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attere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6475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64754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75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4754E"/>
    <w:rPr>
      <w:rFonts w:ascii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64754E"/>
    <w:pPr>
      <w:jc w:val="center"/>
    </w:pPr>
    <w:rPr>
      <w:rFonts w:ascii="Engravers MT" w:eastAsia="Times New Roman" w:hAnsi="Engravers MT"/>
      <w:b/>
      <w:sz w:val="36"/>
    </w:rPr>
  </w:style>
  <w:style w:type="character" w:customStyle="1" w:styleId="TitoloCarattere">
    <w:name w:val="Titolo Carattere"/>
    <w:basedOn w:val="Caratterepredefinitoparagrafo"/>
    <w:link w:val="Titolo"/>
    <w:rsid w:val="0064754E"/>
    <w:rPr>
      <w:rFonts w:ascii="Engravers MT" w:eastAsia="Times New Roman" w:hAnsi="Engravers MT" w:cs="Times New Roman"/>
      <w:b/>
      <w:sz w:val="3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5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0756F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9579F7"/>
    <w:rPr>
      <w:color w:val="0000FF"/>
      <w:u w:val="single"/>
    </w:rPr>
  </w:style>
  <w:style w:type="character" w:customStyle="1" w:styleId="d2edcug0">
    <w:name w:val="d2edcug0"/>
    <w:basedOn w:val="Caratterepredefinitoparagrafo"/>
    <w:rsid w:val="001B76C1"/>
  </w:style>
  <w:style w:type="paragraph" w:customStyle="1" w:styleId="Default">
    <w:name w:val="Default"/>
    <w:rsid w:val="00887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12"/>
      <w:outlineLvl w:val="0"/>
    </w:pPr>
    <w:rPr>
      <w:b/>
      <w:bCs/>
      <w:sz w:val="32"/>
      <w:szCs w:val="32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pPr>
      <w:ind w:left="112"/>
    </w:pPr>
    <w:rPr>
      <w:sz w:val="30"/>
      <w:szCs w:val="30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attere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6475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64754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75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4754E"/>
    <w:rPr>
      <w:rFonts w:ascii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qFormat/>
    <w:rsid w:val="0064754E"/>
    <w:pPr>
      <w:jc w:val="center"/>
    </w:pPr>
    <w:rPr>
      <w:rFonts w:ascii="Engravers MT" w:eastAsia="Times New Roman" w:hAnsi="Engravers MT"/>
      <w:b/>
      <w:sz w:val="36"/>
    </w:rPr>
  </w:style>
  <w:style w:type="character" w:customStyle="1" w:styleId="TitoloCarattere">
    <w:name w:val="Titolo Carattere"/>
    <w:basedOn w:val="Caratterepredefinitoparagrafo"/>
    <w:link w:val="Titolo"/>
    <w:rsid w:val="0064754E"/>
    <w:rPr>
      <w:rFonts w:ascii="Engravers MT" w:eastAsia="Times New Roman" w:hAnsi="Engravers MT" w:cs="Times New Roman"/>
      <w:b/>
      <w:sz w:val="3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5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0756F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9579F7"/>
    <w:rPr>
      <w:color w:val="0000FF"/>
      <w:u w:val="single"/>
    </w:rPr>
  </w:style>
  <w:style w:type="character" w:customStyle="1" w:styleId="d2edcug0">
    <w:name w:val="d2edcug0"/>
    <w:basedOn w:val="Caratterepredefinitoparagrafo"/>
    <w:rsid w:val="001B76C1"/>
  </w:style>
  <w:style w:type="paragraph" w:customStyle="1" w:styleId="Default">
    <w:name w:val="Default"/>
    <w:rsid w:val="00887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3242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</dc:creator>
  <cp:keywords/>
  <dc:description/>
  <cp:lastModifiedBy>Marilisa Cioffi</cp:lastModifiedBy>
  <cp:revision>2</cp:revision>
  <cp:lastPrinted>2022-03-21T17:36:00Z</cp:lastPrinted>
  <dcterms:created xsi:type="dcterms:W3CDTF">2022-03-21T17:48:00Z</dcterms:created>
  <dcterms:modified xsi:type="dcterms:W3CDTF">2022-03-21T17:48:00Z</dcterms:modified>
  <cp:category/>
</cp:coreProperties>
</file>