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D8" w:rsidRPr="007F03D8" w:rsidRDefault="007F03D8" w:rsidP="007F03D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7F03D8">
        <w:rPr>
          <w:rFonts w:ascii="Bookman Old Style" w:hAnsi="Bookman Old Style"/>
          <w:b/>
          <w:sz w:val="24"/>
          <w:szCs w:val="24"/>
        </w:rPr>
        <w:t>Protocollo di sicurezza Covid</w:t>
      </w:r>
    </w:p>
    <w:p w:rsidR="007F03D8" w:rsidRPr="007F03D8" w:rsidRDefault="007F03D8" w:rsidP="007F03D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7F03D8">
        <w:rPr>
          <w:rFonts w:ascii="Bookman Old Style" w:hAnsi="Bookman Old Style"/>
          <w:b/>
          <w:sz w:val="24"/>
          <w:szCs w:val="24"/>
        </w:rPr>
        <w:t>per le prove orali delle procedure concorsuali pubbliche s</w:t>
      </w:r>
      <w:r>
        <w:rPr>
          <w:rFonts w:ascii="Bookman Old Style" w:hAnsi="Bookman Old Style"/>
          <w:b/>
          <w:sz w:val="24"/>
          <w:szCs w:val="24"/>
        </w:rPr>
        <w:t>volte presso la sede</w:t>
      </w:r>
      <w:r w:rsidRPr="007F03D8">
        <w:rPr>
          <w:rFonts w:ascii="Bookman Old Style" w:hAnsi="Bookman Old Style"/>
          <w:b/>
          <w:sz w:val="24"/>
          <w:szCs w:val="24"/>
        </w:rPr>
        <w:t xml:space="preserve"> di Castellaneta – OFM Mercato Coperto – Via del Mercato</w:t>
      </w:r>
      <w:r w:rsidRPr="007F03D8">
        <w:rPr>
          <w:rFonts w:ascii="Bookman Old Style" w:hAnsi="Bookman Old Style"/>
          <w:b/>
          <w:sz w:val="24"/>
          <w:szCs w:val="24"/>
        </w:rPr>
        <w:cr/>
      </w:r>
    </w:p>
    <w:p w:rsidR="007F03D8" w:rsidRPr="003B5117" w:rsidRDefault="007F03D8" w:rsidP="003B5117">
      <w:pPr>
        <w:spacing w:after="60" w:line="240" w:lineRule="auto"/>
        <w:jc w:val="both"/>
        <w:rPr>
          <w:rFonts w:ascii="Bookman Old Style" w:hAnsi="Bookman Old Style"/>
          <w:b/>
        </w:rPr>
      </w:pPr>
      <w:r w:rsidRPr="003B5117">
        <w:rPr>
          <w:rFonts w:ascii="Bookman Old Style" w:hAnsi="Bookman Old Style"/>
          <w:b/>
        </w:rPr>
        <w:t>Accesso dall'esterno ai locali per assistere alle prove ed attendere l'inizio della propria prova orale.</w:t>
      </w:r>
      <w:r w:rsidRPr="003B5117">
        <w:rPr>
          <w:rFonts w:ascii="Bookman Old Style" w:hAnsi="Bookman Old Style"/>
          <w:b/>
        </w:rPr>
        <w:cr/>
      </w:r>
    </w:p>
    <w:p w:rsidR="003B5117" w:rsidRDefault="007F03D8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 xml:space="preserve">Il giorno previsto per lo svolgimento della propria prova orale, il candidato può accedere all'interno dei locali per attendere l'inizio della propria prova. 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Per accedere ai locali i candidati dovranno mantenere all'esterno dei locali la distanza interpersonale di almeno 1 metro.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 candidati dovranno indossare la mascherina fin da quando saranno in fila all'esterno dei locali. Qualora i candidati fossero sprovvisti di mascherine ne verrà consegnata una monouso da parte dell'organizzazione del concorso. Le mascherine devono essere del tipo "chirurgico": qualora le mascherine fossero con valvole, ne verrà comunque fornita una dall'organizzazione.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Al punto di accesso sarà presente una colonnina per dispensare soluzione idroalcolica per l'igiene delle mani da utilizzare prima di entrare.</w:t>
      </w:r>
    </w:p>
    <w:p w:rsidR="003B5117" w:rsidRPr="003B5117" w:rsidRDefault="003B5117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Style w:val="markedcontent"/>
          <w:rFonts w:ascii="Bookman Old Style" w:hAnsi="Bookman Old Style"/>
        </w:rPr>
      </w:pPr>
      <w:r w:rsidRPr="003B5117">
        <w:rPr>
          <w:rFonts w:ascii="Bookman Old Style" w:hAnsi="Bookman Old Style"/>
        </w:rPr>
        <w:t>V</w:t>
      </w:r>
      <w:r w:rsidR="007F03D8" w:rsidRPr="003B5117">
        <w:rPr>
          <w:rFonts w:ascii="Bookman Old Style" w:hAnsi="Bookman Old Style"/>
        </w:rPr>
        <w:t xml:space="preserve">errà misurata la temperatura. </w:t>
      </w:r>
      <w:r w:rsidRPr="003B5117">
        <w:rPr>
          <w:rStyle w:val="markedcontent"/>
          <w:rFonts w:ascii="Bookman Old Style" w:hAnsi="Bookman Old Style" w:cs="Arial"/>
        </w:rPr>
        <w:t xml:space="preserve">Qualora un candidato presenti una temperatura superiore ai 37,5 </w:t>
      </w:r>
      <w:proofErr w:type="spellStart"/>
      <w:r w:rsidRPr="003B5117">
        <w:rPr>
          <w:rStyle w:val="markedcontent"/>
          <w:rFonts w:ascii="Bookman Old Style" w:hAnsi="Bookman Old Style" w:cs="Arial"/>
        </w:rPr>
        <w:t>C°</w:t>
      </w:r>
      <w:proofErr w:type="spellEnd"/>
      <w:r w:rsidRPr="003B5117">
        <w:rPr>
          <w:rStyle w:val="markedcontent"/>
          <w:rFonts w:ascii="Bookman Old Style" w:hAnsi="Bookman Old Style" w:cs="Arial"/>
        </w:rPr>
        <w:t xml:space="preserve"> o dichiarasse sintomatologia riconducibile al Covid-19, verrà invitato ad allontanarsi dall’area concorsuale.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 candidati dovranno presentarsi con una autodichiarazione precompilata e firmata, redatta su format predisposto dal Comune di Castellaneta, in cui attestino di non presentare febbre o sintomi influenzali/respiratori, di non essere stato in contatto con persone positive al COVID-19, di non trovarsi in regime di quarantena ovvero di non essere risultato positivo al COVID-19, di essere a conoscenza del pr</w:t>
      </w:r>
      <w:r w:rsidR="003B5117" w:rsidRPr="003B5117">
        <w:rPr>
          <w:rFonts w:ascii="Bookman Old Style" w:hAnsi="Bookman Old Style"/>
        </w:rPr>
        <w:t>otocollo di sicurezza adottato;</w:t>
      </w:r>
    </w:p>
    <w:p w:rsidR="003B5117" w:rsidRPr="003B5117" w:rsidRDefault="003B5117" w:rsidP="003B5117">
      <w:pPr>
        <w:pStyle w:val="Paragrafoelenco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Bookman Old Style" w:hAnsi="Bookman Old Style"/>
        </w:rPr>
      </w:pPr>
      <w:r w:rsidRPr="003B5117">
        <w:rPr>
          <w:rStyle w:val="markedcontent"/>
          <w:rFonts w:ascii="Bookman Old Style" w:hAnsi="Bookman Old Style" w:cs="Arial"/>
        </w:rPr>
        <w:t>presentare all’atto dell’ingresso nell’area concorsuale un referto relativo ad un test antigenico rapido o molecolare, effettuato mediante tampone oro/rino-faringeo</w:t>
      </w:r>
      <w:r>
        <w:rPr>
          <w:rStyle w:val="markedcontent"/>
          <w:rFonts w:ascii="Bookman Old Style" w:hAnsi="Bookman Old Style" w:cs="Arial"/>
        </w:rPr>
        <w:t xml:space="preserve"> </w:t>
      </w:r>
      <w:r w:rsidRPr="003B5117">
        <w:rPr>
          <w:rStyle w:val="markedcontent"/>
          <w:rFonts w:ascii="Bookman Old Style" w:hAnsi="Bookman Old Style" w:cs="Arial"/>
        </w:rPr>
        <w:t>presso una struttura pubblica o privata accreditata/autorizzata in data non antecedente a 48 ore dalla data di svolgimento delle prove. Tale prescrizione si applica anche ai candidati che abbiano già effettuato la vaccinazione per il COVID-19;</w:t>
      </w:r>
    </w:p>
    <w:p w:rsidR="007F03D8" w:rsidRPr="003B5117" w:rsidRDefault="007F03D8" w:rsidP="003B5117">
      <w:pPr>
        <w:spacing w:after="60" w:line="240" w:lineRule="auto"/>
        <w:jc w:val="both"/>
        <w:rPr>
          <w:rFonts w:ascii="Bookman Old Style" w:hAnsi="Bookman Old Style"/>
        </w:rPr>
      </w:pPr>
    </w:p>
    <w:p w:rsidR="007F03D8" w:rsidRPr="003B5117" w:rsidRDefault="007F03D8" w:rsidP="003B5117">
      <w:p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  <w:b/>
        </w:rPr>
        <w:t>Organizzazione dei locali per assistere alla prova orale.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All'interno dei locali sarà obbligatorio utilizzare sempre la mascherina.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 posti a sedere saranno distanziati e separati per evitare contatti di almeno 1,5 metri su ogni lato.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Ogni candidato, una volta occupato un posto, non potrà alzarsi fino a quando non viene chiamato per sostenere l'orale.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Chi per necessità o perché sostiene l'orale dovesse abbandonare il locale potrà rientrare solo dall'esterno con la medesima procedura di ingresso e riconoscimento del primo accesso.</w:t>
      </w:r>
    </w:p>
    <w:p w:rsidR="007F03D8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Chi fa uso dei servizi igienici e/o esce dai locali al rientro deve occupare il medesimo posto.</w:t>
      </w:r>
    </w:p>
    <w:p w:rsidR="007F03D8" w:rsidRPr="003B5117" w:rsidRDefault="007F03D8" w:rsidP="003B5117">
      <w:pPr>
        <w:spacing w:after="60" w:line="240" w:lineRule="auto"/>
        <w:jc w:val="both"/>
        <w:rPr>
          <w:rFonts w:ascii="Bookman Old Style" w:hAnsi="Bookman Old Style"/>
        </w:rPr>
      </w:pPr>
    </w:p>
    <w:p w:rsidR="005A6E0C" w:rsidRPr="003B5117" w:rsidRDefault="007F03D8" w:rsidP="003B5117">
      <w:p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  <w:b/>
        </w:rPr>
        <w:lastRenderedPageBreak/>
        <w:t>Operazioni di riconoscimento e accesso alla sala conferenze</w:t>
      </w:r>
    </w:p>
    <w:p w:rsidR="005A6E0C" w:rsidRPr="003B5117" w:rsidRDefault="005A6E0C" w:rsidP="003B5117">
      <w:pPr>
        <w:pStyle w:val="Paragrafoelenco"/>
        <w:spacing w:after="60" w:line="240" w:lineRule="auto"/>
        <w:rPr>
          <w:rFonts w:ascii="Bookman Old Style" w:hAnsi="Bookman Old Style"/>
        </w:rPr>
      </w:pPr>
    </w:p>
    <w:p w:rsidR="005A6E0C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La postazione di riconoscimento sarà dotata di barriere di protezione (schermatura in plexiglass) per</w:t>
      </w:r>
      <w:r w:rsidR="005A6E0C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distanziare il candidato e gli ospiti dagli operatori addetti a</w:t>
      </w:r>
      <w:r w:rsidR="005A6E0C" w:rsidRPr="003B5117">
        <w:rPr>
          <w:rFonts w:ascii="Bookman Old Style" w:hAnsi="Bookman Old Style"/>
        </w:rPr>
        <w:t>l controllo e riconoscimento.</w:t>
      </w:r>
    </w:p>
    <w:p w:rsidR="005A6E0C" w:rsidRPr="003B5117" w:rsidRDefault="005A6E0C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</w:t>
      </w:r>
      <w:r w:rsidR="007F03D8" w:rsidRPr="003B5117">
        <w:rPr>
          <w:rFonts w:ascii="Bookman Old Style" w:hAnsi="Bookman Old Style"/>
        </w:rPr>
        <w:t>l candidato che</w:t>
      </w:r>
      <w:r w:rsidRPr="003B5117">
        <w:rPr>
          <w:rFonts w:ascii="Bookman Old Style" w:hAnsi="Bookman Old Style"/>
        </w:rPr>
        <w:t xml:space="preserve"> è</w:t>
      </w:r>
      <w:r w:rsidR="007F03D8" w:rsidRPr="003B5117">
        <w:rPr>
          <w:rFonts w:ascii="Bookman Old Style" w:hAnsi="Bookman Old Style"/>
        </w:rPr>
        <w:t xml:space="preserve"> in attesa di sostenere la prova orale</w:t>
      </w:r>
      <w:r w:rsidRPr="003B5117">
        <w:rPr>
          <w:rFonts w:ascii="Bookman Old Style" w:hAnsi="Bookman Old Style"/>
        </w:rPr>
        <w:t>:</w:t>
      </w:r>
    </w:p>
    <w:p w:rsidR="005A6E0C" w:rsidRPr="003B5117" w:rsidRDefault="007F03D8" w:rsidP="003B5117">
      <w:pPr>
        <w:pStyle w:val="Paragrafoelenco"/>
        <w:numPr>
          <w:ilvl w:val="0"/>
          <w:numId w:val="3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esibisce il documento di identità</w:t>
      </w:r>
      <w:r w:rsidR="005A6E0C" w:rsidRPr="003B5117">
        <w:rPr>
          <w:rFonts w:ascii="Bookman Old Style" w:hAnsi="Bookman Old Style"/>
        </w:rPr>
        <w:t xml:space="preserve"> a vista davanti al plexiglass;</w:t>
      </w:r>
    </w:p>
    <w:p w:rsidR="005A6E0C" w:rsidRPr="003B5117" w:rsidRDefault="007F03D8" w:rsidP="003B5117">
      <w:pPr>
        <w:pStyle w:val="Paragrafoelenco"/>
        <w:numPr>
          <w:ilvl w:val="0"/>
          <w:numId w:val="3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 xml:space="preserve">esibisce davanti al plexiglass l'autodichiarazione, predisposta su format </w:t>
      </w:r>
      <w:r w:rsidR="005A6E0C" w:rsidRPr="003B5117">
        <w:rPr>
          <w:rFonts w:ascii="Bookman Old Style" w:hAnsi="Bookman Old Style"/>
        </w:rPr>
        <w:t>del Comune di Castellaneta</w:t>
      </w:r>
      <w:r w:rsidRPr="003B5117">
        <w:rPr>
          <w:rFonts w:ascii="Bookman Old Style" w:hAnsi="Bookman Old Style"/>
        </w:rPr>
        <w:t>, già compilata e firm</w:t>
      </w:r>
      <w:r w:rsidR="005A6E0C" w:rsidRPr="003B5117">
        <w:rPr>
          <w:rFonts w:ascii="Bookman Old Style" w:hAnsi="Bookman Old Style"/>
        </w:rPr>
        <w:t>ata di cui ai punti precedenti;</w:t>
      </w:r>
    </w:p>
    <w:p w:rsidR="005A6E0C" w:rsidRPr="003B5117" w:rsidRDefault="007F03D8" w:rsidP="003B5117">
      <w:pPr>
        <w:pStyle w:val="Paragrafoelenco"/>
        <w:numPr>
          <w:ilvl w:val="0"/>
          <w:numId w:val="3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inserisce l'</w:t>
      </w:r>
      <w:r w:rsidR="005A6E0C" w:rsidRPr="003B5117">
        <w:rPr>
          <w:rFonts w:ascii="Bookman Old Style" w:hAnsi="Bookman Old Style"/>
        </w:rPr>
        <w:t>autodichiarazione</w:t>
      </w:r>
      <w:r w:rsidRPr="003B5117">
        <w:rPr>
          <w:rFonts w:ascii="Bookman Old Style" w:hAnsi="Bookman Old Style"/>
        </w:rPr>
        <w:t xml:space="preserve"> in una urna senza entrare a contatto con il personale addetto</w:t>
      </w:r>
      <w:r w:rsidR="005A6E0C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al controllo e riconoscime</w:t>
      </w:r>
      <w:r w:rsidR="005A6E0C" w:rsidRPr="003B5117">
        <w:rPr>
          <w:rFonts w:ascii="Bookman Old Style" w:hAnsi="Bookman Old Style"/>
        </w:rPr>
        <w:t>nto;</w:t>
      </w:r>
    </w:p>
    <w:p w:rsidR="005A6E0C" w:rsidRPr="003B5117" w:rsidRDefault="007F03D8" w:rsidP="003B5117">
      <w:pPr>
        <w:pStyle w:val="Paragrafoelenco"/>
        <w:numPr>
          <w:ilvl w:val="0"/>
          <w:numId w:val="3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 xml:space="preserve">entra nel locale </w:t>
      </w:r>
      <w:r w:rsidR="005A6E0C" w:rsidRPr="003B5117">
        <w:rPr>
          <w:rFonts w:ascii="Bookman Old Style" w:hAnsi="Bookman Old Style"/>
        </w:rPr>
        <w:t>dove si svolge la prova orale</w:t>
      </w:r>
      <w:r w:rsidRPr="003B5117">
        <w:rPr>
          <w:rFonts w:ascii="Bookman Old Style" w:hAnsi="Bookman Old Style"/>
        </w:rPr>
        <w:t xml:space="preserve"> occupando una delle sedie</w:t>
      </w:r>
      <w:r w:rsidR="005A6E0C" w:rsidRPr="003B5117">
        <w:rPr>
          <w:rFonts w:ascii="Bookman Old Style" w:hAnsi="Bookman Old Style"/>
        </w:rPr>
        <w:t xml:space="preserve"> segnalate.</w:t>
      </w:r>
    </w:p>
    <w:p w:rsidR="005A6E0C" w:rsidRPr="003B5117" w:rsidRDefault="007F03D8" w:rsidP="003B5117">
      <w:pPr>
        <w:spacing w:after="60" w:line="240" w:lineRule="auto"/>
        <w:jc w:val="both"/>
        <w:rPr>
          <w:rFonts w:ascii="Bookman Old Style" w:hAnsi="Bookman Old Style"/>
          <w:b/>
        </w:rPr>
      </w:pPr>
      <w:r w:rsidRPr="003B5117">
        <w:rPr>
          <w:rFonts w:ascii="Bookman Old Style" w:hAnsi="Bookman Old Style"/>
          <w:b/>
        </w:rPr>
        <w:t>Gli addetti al controllo e riconoscimento devono:</w:t>
      </w:r>
    </w:p>
    <w:p w:rsidR="005A6E0C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in</w:t>
      </w:r>
      <w:r w:rsidR="005A6E0C" w:rsidRPr="003B5117">
        <w:rPr>
          <w:rFonts w:ascii="Bookman Old Style" w:hAnsi="Bookman Old Style"/>
        </w:rPr>
        <w:t>dossare sempre la mascherina;</w:t>
      </w:r>
    </w:p>
    <w:p w:rsidR="005A6E0C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 xml:space="preserve">avere soluzione idroalcolica per l'igiene delle mani disponibile </w:t>
      </w:r>
      <w:r w:rsidR="005A6E0C" w:rsidRPr="003B5117">
        <w:rPr>
          <w:rFonts w:ascii="Bookman Old Style" w:hAnsi="Bookman Old Style"/>
        </w:rPr>
        <w:t>sul tavolo di lavoro.</w:t>
      </w:r>
    </w:p>
    <w:p w:rsidR="005A6E0C" w:rsidRPr="003B5117" w:rsidRDefault="005A6E0C" w:rsidP="003B5117">
      <w:pPr>
        <w:spacing w:after="60" w:line="240" w:lineRule="auto"/>
        <w:jc w:val="both"/>
        <w:rPr>
          <w:rFonts w:ascii="Bookman Old Style" w:hAnsi="Bookman Old Style"/>
        </w:rPr>
      </w:pPr>
    </w:p>
    <w:p w:rsidR="005A6E0C" w:rsidRPr="003B5117" w:rsidRDefault="007F03D8" w:rsidP="003B5117">
      <w:p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  <w:b/>
        </w:rPr>
        <w:t>Organizzazione dello spazio perla prova orale</w:t>
      </w:r>
      <w:r w:rsidRPr="003B5117">
        <w:rPr>
          <w:rFonts w:ascii="Bookman Old Style" w:hAnsi="Bookman Old Style"/>
          <w:b/>
        </w:rPr>
        <w:cr/>
      </w:r>
      <w:r w:rsidRPr="003B5117">
        <w:rPr>
          <w:rFonts w:ascii="Bookman Old Style" w:hAnsi="Bookman Old Style"/>
        </w:rPr>
        <w:t>Il candidato che deve sostenere l'orale viene invitato a lasciare la sala della diretta streaming per</w:t>
      </w:r>
      <w:r w:rsidR="005A6E0C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recarsi, indossando la mascherina, nella s</w:t>
      </w:r>
      <w:r w:rsidR="005A6E0C" w:rsidRPr="003B5117">
        <w:rPr>
          <w:rFonts w:ascii="Bookman Old Style" w:hAnsi="Bookman Old Style"/>
        </w:rPr>
        <w:t>ala dove si tiene l'orale.</w:t>
      </w:r>
      <w:r w:rsidR="005A6E0C" w:rsidRPr="003B5117">
        <w:rPr>
          <w:rFonts w:ascii="Bookman Old Style" w:hAnsi="Bookman Old Style"/>
        </w:rPr>
        <w:cr/>
        <w:t>All'i</w:t>
      </w:r>
      <w:r w:rsidRPr="003B5117">
        <w:rPr>
          <w:rFonts w:ascii="Bookman Old Style" w:hAnsi="Bookman Old Style"/>
        </w:rPr>
        <w:t>nterno della sala riunioni dove si terrà la prova orale sarà presente un contenitore di soluzione</w:t>
      </w:r>
      <w:r w:rsidR="005A6E0C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idroalcolica per l'igiene delle mani.</w:t>
      </w:r>
      <w:r w:rsidRPr="003B5117">
        <w:rPr>
          <w:rFonts w:ascii="Bookman Old Style" w:hAnsi="Bookman Old Style"/>
        </w:rPr>
        <w:cr/>
        <w:t>La mascherina è obbligatoria e deve essere indossata per l'intera durata della prova. Può essere tolta</w:t>
      </w:r>
      <w:r w:rsidR="005A6E0C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solo su autorizzazione della commissione qualora sia incompatibile con occhiali da vista.</w:t>
      </w:r>
      <w:r w:rsidRPr="003B5117">
        <w:rPr>
          <w:rFonts w:ascii="Bookman Old Style" w:hAnsi="Bookman Old Style"/>
        </w:rPr>
        <w:cr/>
        <w:t>Una volta completata la prova si dovrà lasciare l'edificio. Per rientrare nella sala il candidato dovrà ripetere la procedura di accesso.</w:t>
      </w:r>
      <w:r w:rsidRPr="003B5117">
        <w:rPr>
          <w:rFonts w:ascii="Bookman Old Style" w:hAnsi="Bookman Old Style"/>
        </w:rPr>
        <w:cr/>
      </w:r>
    </w:p>
    <w:p w:rsidR="00997A0F" w:rsidRPr="003B5117" w:rsidRDefault="007F03D8" w:rsidP="003B5117">
      <w:p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  <w:b/>
        </w:rPr>
        <w:t>Commissione</w:t>
      </w:r>
      <w:r w:rsidRPr="003B5117">
        <w:rPr>
          <w:rFonts w:ascii="Bookman Old Style" w:hAnsi="Bookman Old Style"/>
          <w:b/>
        </w:rPr>
        <w:cr/>
      </w:r>
      <w:r w:rsidRPr="003B5117">
        <w:rPr>
          <w:rFonts w:ascii="Bookman Old Style" w:hAnsi="Bookman Old Style"/>
        </w:rPr>
        <w:t>I componenti della commissione dovranno indossare la mascherina per l'intera durata della prova.</w:t>
      </w:r>
      <w:r w:rsidRPr="003B5117">
        <w:rPr>
          <w:rFonts w:ascii="Bookman Old Style" w:hAnsi="Bookman Old Style"/>
        </w:rPr>
        <w:cr/>
        <w:t>Sul tavolo della commissione la distanza tra gli uni e gli altri sarà di almeno 1,5 metri.</w:t>
      </w:r>
      <w:r w:rsidRPr="003B5117">
        <w:rPr>
          <w:rFonts w:ascii="Bookman Old Style" w:hAnsi="Bookman Old Style"/>
        </w:rPr>
        <w:cr/>
        <w:t>È presente una dotazione con soluzione idroalcolica per l'igiene delle mani in prossimità del tavolo</w:t>
      </w:r>
      <w:r w:rsidR="00997A0F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della commissione.</w:t>
      </w:r>
      <w:r w:rsidRPr="003B5117">
        <w:rPr>
          <w:rFonts w:ascii="Bookman Old Style" w:hAnsi="Bookman Old Style"/>
        </w:rPr>
        <w:cr/>
      </w:r>
    </w:p>
    <w:p w:rsidR="00997A0F" w:rsidRPr="003B5117" w:rsidRDefault="007F03D8" w:rsidP="003B5117">
      <w:pPr>
        <w:spacing w:after="60" w:line="240" w:lineRule="auto"/>
        <w:jc w:val="both"/>
        <w:rPr>
          <w:rFonts w:ascii="Bookman Old Style" w:hAnsi="Bookman Old Style"/>
          <w:b/>
        </w:rPr>
      </w:pPr>
      <w:r w:rsidRPr="003B5117">
        <w:rPr>
          <w:rFonts w:ascii="Bookman Old Style" w:hAnsi="Bookman Old Style"/>
          <w:b/>
        </w:rPr>
        <w:t>Conclusione della prova</w:t>
      </w:r>
    </w:p>
    <w:p w:rsidR="00997A0F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Il candidato, completata la prova, è invitato a lasciare il locale uscendo dall'edificio. Per rientrare</w:t>
      </w:r>
      <w:r w:rsidR="00997A0F" w:rsidRPr="003B5117">
        <w:rPr>
          <w:rFonts w:ascii="Bookman Old Style" w:hAnsi="Bookman Old Style"/>
        </w:rPr>
        <w:t xml:space="preserve"> </w:t>
      </w:r>
      <w:r w:rsidRPr="003B5117">
        <w:rPr>
          <w:rFonts w:ascii="Bookman Old Style" w:hAnsi="Bookman Old Style"/>
        </w:rPr>
        <w:t>nella sala dovrà seguire la stessa proce</w:t>
      </w:r>
      <w:r w:rsidR="00997A0F" w:rsidRPr="003B5117">
        <w:rPr>
          <w:rFonts w:ascii="Bookman Old Style" w:hAnsi="Bookman Old Style"/>
        </w:rPr>
        <w:t>dura di accesso dall'esterno.</w:t>
      </w:r>
    </w:p>
    <w:p w:rsidR="00997A0F" w:rsidRPr="003B5117" w:rsidRDefault="007F03D8" w:rsidP="003B5117">
      <w:pPr>
        <w:pStyle w:val="Paragrafoelenco"/>
        <w:numPr>
          <w:ilvl w:val="0"/>
          <w:numId w:val="2"/>
        </w:numPr>
        <w:spacing w:after="60" w:line="240" w:lineRule="auto"/>
        <w:jc w:val="both"/>
        <w:rPr>
          <w:rFonts w:ascii="Bookman Old Style" w:hAnsi="Bookman Old Style"/>
        </w:rPr>
      </w:pPr>
      <w:r w:rsidRPr="003B5117">
        <w:rPr>
          <w:rFonts w:ascii="Bookman Old Style" w:hAnsi="Bookman Old Style"/>
        </w:rPr>
        <w:t>La mascherina dovrà essere indossata fino a quando si esce dai locali. La mascherina potrà essere</w:t>
      </w:r>
      <w:r w:rsidR="00997A0F" w:rsidRPr="003B5117">
        <w:rPr>
          <w:rFonts w:ascii="Bookman Old Style" w:hAnsi="Bookman Old Style"/>
        </w:rPr>
        <w:t xml:space="preserve"> tolta solo all'esterno dei locali.</w:t>
      </w:r>
    </w:p>
    <w:p w:rsidR="007F03D8" w:rsidRPr="00997A0F" w:rsidRDefault="007F03D8" w:rsidP="003B5117">
      <w:pPr>
        <w:spacing w:after="60" w:line="240" w:lineRule="auto"/>
        <w:jc w:val="both"/>
        <w:rPr>
          <w:rFonts w:ascii="Bookman Old Style" w:hAnsi="Bookman Old Style"/>
          <w:sz w:val="24"/>
          <w:szCs w:val="24"/>
        </w:rPr>
      </w:pPr>
      <w:r w:rsidRPr="003B5117">
        <w:rPr>
          <w:rFonts w:ascii="Bookman Old Style" w:hAnsi="Bookman Old Style"/>
          <w:b/>
        </w:rPr>
        <w:t>Servizi igienici, pulizie, sanificazioni, condizionamento e gestione emergenze:</w:t>
      </w:r>
      <w:r w:rsidRPr="003B5117">
        <w:rPr>
          <w:rFonts w:ascii="Bookman Old Style" w:hAnsi="Bookman Old Style"/>
          <w:b/>
        </w:rPr>
        <w:cr/>
      </w:r>
      <w:r w:rsidRPr="003B5117">
        <w:rPr>
          <w:rFonts w:ascii="Bookman Old Style" w:hAnsi="Bookman Old Style"/>
        </w:rPr>
        <w:t>Tutti i locali verranno sanificati prima e dopo il concorso.</w:t>
      </w:r>
      <w:r w:rsidRPr="003B5117">
        <w:rPr>
          <w:rFonts w:ascii="Bookman Old Style" w:hAnsi="Bookman Old Style"/>
        </w:rPr>
        <w:cr/>
        <w:t>In bagno potrà entrare una persona alla volta.</w:t>
      </w:r>
      <w:r w:rsidRPr="003B5117">
        <w:rPr>
          <w:rFonts w:ascii="Bookman Old Style" w:hAnsi="Bookman Old Style"/>
        </w:rPr>
        <w:cr/>
        <w:t>L'impianto di climatizzazione sarà attivato escludendo il ricircolo. Verrà utilizzata solo aria esterna.</w:t>
      </w:r>
      <w:r w:rsidRPr="003B5117">
        <w:rPr>
          <w:rFonts w:ascii="Bookman Old Style" w:hAnsi="Bookman Old Style"/>
        </w:rPr>
        <w:cr/>
        <w:t>Saranno mantenute aperte porte e finestre per fare circolare l'aria dall'esterno dei locali.</w:t>
      </w:r>
      <w:r w:rsidRPr="003B5117">
        <w:rPr>
          <w:rFonts w:ascii="Bookman Old Style" w:hAnsi="Bookman Old Style"/>
        </w:rPr>
        <w:cr/>
      </w:r>
      <w:r w:rsidR="00997A0F" w:rsidRPr="003B5117">
        <w:rPr>
          <w:rFonts w:ascii="Bookman Old Style" w:hAnsi="Bookman Old Style"/>
        </w:rPr>
        <w:lastRenderedPageBreak/>
        <w:t xml:space="preserve"> </w:t>
      </w:r>
      <w:r w:rsidRPr="003B5117">
        <w:rPr>
          <w:rFonts w:ascii="Bookman Old Style" w:hAnsi="Bookman Old Style"/>
        </w:rPr>
        <w:cr/>
      </w:r>
      <w:r w:rsidRPr="003B5117">
        <w:rPr>
          <w:rFonts w:ascii="Bookman Old Style" w:hAnsi="Bookman Old Style"/>
        </w:rPr>
        <w:cr/>
      </w:r>
      <w:r w:rsidRPr="003B5117">
        <w:rPr>
          <w:rFonts w:ascii="Bookman Old Style" w:hAnsi="Bookman Old Style"/>
        </w:rPr>
        <w:cr/>
      </w:r>
    </w:p>
    <w:p w:rsidR="004C7C75" w:rsidRPr="007F03D8" w:rsidRDefault="004C7C75" w:rsidP="007F03D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sectPr w:rsidR="004C7C75" w:rsidRPr="007F03D8" w:rsidSect="004C7C7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F30" w:rsidRDefault="00280F30" w:rsidP="007F03D8">
      <w:pPr>
        <w:spacing w:after="0" w:line="240" w:lineRule="auto"/>
      </w:pPr>
      <w:r>
        <w:separator/>
      </w:r>
    </w:p>
  </w:endnote>
  <w:endnote w:type="continuationSeparator" w:id="0">
    <w:p w:rsidR="00280F30" w:rsidRDefault="00280F30" w:rsidP="007F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317584"/>
      <w:docPartObj>
        <w:docPartGallery w:val="Page Numbers (Bottom of Page)"/>
        <w:docPartUnique/>
      </w:docPartObj>
    </w:sdtPr>
    <w:sdtContent>
      <w:p w:rsidR="003B5117" w:rsidRDefault="003B5117">
        <w:pPr>
          <w:pStyle w:val="Pidipagin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B5117" w:rsidRDefault="003B51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F30" w:rsidRDefault="00280F30" w:rsidP="007F03D8">
      <w:pPr>
        <w:spacing w:after="0" w:line="240" w:lineRule="auto"/>
      </w:pPr>
      <w:r>
        <w:separator/>
      </w:r>
    </w:p>
  </w:footnote>
  <w:footnote w:type="continuationSeparator" w:id="0">
    <w:p w:rsidR="00280F30" w:rsidRDefault="00280F30" w:rsidP="007F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3D8" w:rsidRDefault="007F03D8" w:rsidP="007F03D8">
    <w:pPr>
      <w:jc w:val="center"/>
    </w:pPr>
    <w:r>
      <w:rPr>
        <w:noProof/>
        <w:lang w:eastAsia="it-IT"/>
      </w:rPr>
      <w:drawing>
        <wp:inline distT="0" distB="0" distL="0" distR="0">
          <wp:extent cx="662940" cy="695737"/>
          <wp:effectExtent l="19050" t="0" r="381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664694" cy="6975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03D8" w:rsidRDefault="007F03D8" w:rsidP="007F03D8">
    <w:pPr>
      <w:pStyle w:val="western"/>
      <w:spacing w:before="0" w:beforeAutospacing="0" w:after="0" w:line="240" w:lineRule="auto"/>
      <w:jc w:val="center"/>
    </w:pPr>
    <w:r>
      <w:rPr>
        <w:b/>
        <w:bCs/>
        <w:sz w:val="40"/>
        <w:szCs w:val="40"/>
      </w:rPr>
      <w:t xml:space="preserve">COMUNE </w:t>
    </w:r>
    <w:proofErr w:type="spellStart"/>
    <w:r>
      <w:rPr>
        <w:b/>
        <w:bCs/>
        <w:sz w:val="40"/>
        <w:szCs w:val="40"/>
      </w:rPr>
      <w:t>DI</w:t>
    </w:r>
    <w:proofErr w:type="spellEnd"/>
    <w:r>
      <w:rPr>
        <w:b/>
        <w:bCs/>
        <w:sz w:val="40"/>
        <w:szCs w:val="40"/>
      </w:rPr>
      <w:t xml:space="preserve"> CASTELLANETA</w:t>
    </w:r>
  </w:p>
  <w:p w:rsidR="007F03D8" w:rsidRDefault="007F03D8" w:rsidP="007F03D8">
    <w:pPr>
      <w:pStyle w:val="western"/>
      <w:pBdr>
        <w:bottom w:val="single" w:sz="12" w:space="1" w:color="000000"/>
      </w:pBdr>
      <w:spacing w:before="0" w:beforeAutospacing="0" w:after="0" w:line="240" w:lineRule="auto"/>
      <w:jc w:val="center"/>
    </w:pPr>
    <w:r>
      <w:rPr>
        <w:b/>
        <w:bCs/>
      </w:rPr>
      <w:t>Provincia di Taranto</w:t>
    </w:r>
  </w:p>
  <w:p w:rsidR="007F03D8" w:rsidRDefault="007F03D8" w:rsidP="007F03D8">
    <w:pPr>
      <w:pStyle w:val="western"/>
      <w:spacing w:before="0" w:beforeAutospacing="0" w:after="0"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Piazza Principe di Napoli – 74011 – tel. 0998497111 – fax 0998442048 – C.F. 80012250736 </w:t>
    </w:r>
    <w:hyperlink r:id="rId2" w:history="1">
      <w:r>
        <w:rPr>
          <w:rStyle w:val="Collegamentoipertestuale"/>
          <w:rFonts w:eastAsiaTheme="majorEastAsia"/>
          <w:sz w:val="18"/>
          <w:szCs w:val="18"/>
        </w:rPr>
        <w:t>www.castellaneta.gov.it</w:t>
      </w:r>
    </w:hyperlink>
    <w:r>
      <w:rPr>
        <w:sz w:val="18"/>
        <w:szCs w:val="18"/>
      </w:rPr>
      <w:t xml:space="preserve"> </w:t>
    </w:r>
  </w:p>
  <w:p w:rsidR="007F03D8" w:rsidRDefault="007F03D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0F8"/>
    <w:multiLevelType w:val="hybridMultilevel"/>
    <w:tmpl w:val="AA4E09D6"/>
    <w:lvl w:ilvl="0" w:tplc="B82CE56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06566"/>
    <w:multiLevelType w:val="hybridMultilevel"/>
    <w:tmpl w:val="2B4A3160"/>
    <w:lvl w:ilvl="0" w:tplc="A0CA14F2">
      <w:numFmt w:val="bullet"/>
      <w:lvlText w:val="-"/>
      <w:lvlJc w:val="left"/>
      <w:pPr>
        <w:ind w:left="360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197E96"/>
    <w:multiLevelType w:val="hybridMultilevel"/>
    <w:tmpl w:val="2DFA5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3D8"/>
    <w:rsid w:val="00280F30"/>
    <w:rsid w:val="003B5117"/>
    <w:rsid w:val="004C7C75"/>
    <w:rsid w:val="005A6E0C"/>
    <w:rsid w:val="007F03D8"/>
    <w:rsid w:val="00823470"/>
    <w:rsid w:val="00997A0F"/>
    <w:rsid w:val="00DE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7C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F03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F03D8"/>
  </w:style>
  <w:style w:type="paragraph" w:styleId="Pidipagina">
    <w:name w:val="footer"/>
    <w:basedOn w:val="Normale"/>
    <w:link w:val="PidipaginaCarattere"/>
    <w:uiPriority w:val="99"/>
    <w:unhideWhenUsed/>
    <w:rsid w:val="007F03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03D8"/>
  </w:style>
  <w:style w:type="character" w:styleId="Collegamentoipertestuale">
    <w:name w:val="Hyperlink"/>
    <w:basedOn w:val="Carpredefinitoparagrafo"/>
    <w:uiPriority w:val="99"/>
    <w:unhideWhenUsed/>
    <w:rsid w:val="007F03D8"/>
    <w:rPr>
      <w:color w:val="0000FF" w:themeColor="hyperlink"/>
      <w:u w:val="single"/>
    </w:rPr>
  </w:style>
  <w:style w:type="paragraph" w:customStyle="1" w:styleId="western">
    <w:name w:val="western"/>
    <w:basedOn w:val="Normale"/>
    <w:rsid w:val="007F03D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3D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F03D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3B5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stellaneta.gov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3</cp:revision>
  <cp:lastPrinted>2021-06-14T10:17:00Z</cp:lastPrinted>
  <dcterms:created xsi:type="dcterms:W3CDTF">2021-06-14T09:50:00Z</dcterms:created>
  <dcterms:modified xsi:type="dcterms:W3CDTF">2021-06-14T11:19:00Z</dcterms:modified>
</cp:coreProperties>
</file>